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3AEE8">
      <w:pPr>
        <w:pStyle w:val="2"/>
        <w:widowControl w:val="0"/>
        <w:spacing w:before="120" w:after="120" w:line="360" w:lineRule="auto"/>
        <w:ind w:left="-141" w:leftChars="-67" w:right="-113" w:rightChars="-54"/>
        <w:jc w:val="center"/>
        <w:rPr>
          <w:rFonts w:eastAsia="宋体" w:cstheme="minorBidi"/>
          <w:iCs/>
          <w:color w:val="auto"/>
          <w:sz w:val="32"/>
        </w:rPr>
      </w:pPr>
      <w:bookmarkStart w:id="0" w:name="_Toc107394598"/>
      <w:bookmarkStart w:id="19" w:name="_GoBack"/>
      <w:r>
        <w:rPr>
          <w:rFonts w:hint="eastAsia" w:eastAsia="宋体" w:cstheme="minorBidi"/>
          <w:iCs/>
          <w:color w:val="auto"/>
          <w:sz w:val="32"/>
        </w:rPr>
        <w:t>采购公告</w:t>
      </w:r>
      <w:bookmarkEnd w:id="0"/>
    </w:p>
    <w:p w14:paraId="7B640738">
      <w:pPr>
        <w:snapToGrid w:val="0"/>
        <w:jc w:val="center"/>
        <w:rPr>
          <w:rFonts w:cs="Times New Roman"/>
          <w:color w:val="auto"/>
          <w:sz w:val="28"/>
          <w:szCs w:val="32"/>
        </w:rPr>
      </w:pPr>
      <w:r>
        <w:rPr>
          <w:rFonts w:hint="eastAsia"/>
          <w:color w:val="auto"/>
          <w:sz w:val="28"/>
          <w:szCs w:val="32"/>
        </w:rPr>
        <w:t>【金鹰重工】</w:t>
      </w:r>
      <w:r>
        <w:rPr>
          <w:rFonts w:hint="eastAsia"/>
          <w:color w:val="auto"/>
          <w:sz w:val="28"/>
          <w:szCs w:val="32"/>
        </w:rPr>
        <w:t>装修铝型材</w:t>
      </w:r>
      <w:r>
        <w:rPr>
          <w:rFonts w:cs="Times New Roman"/>
          <w:color w:val="auto"/>
          <w:sz w:val="28"/>
          <w:szCs w:val="32"/>
        </w:rPr>
        <w:t>采购公告</w:t>
      </w:r>
    </w:p>
    <w:p w14:paraId="72145397">
      <w:pPr>
        <w:snapToGrid w:val="0"/>
        <w:jc w:val="center"/>
        <w:rPr>
          <w:rFonts w:cs="Times New Roman"/>
          <w:color w:val="auto"/>
          <w:sz w:val="28"/>
          <w:szCs w:val="32"/>
        </w:rPr>
      </w:pPr>
      <w:r>
        <w:rPr>
          <w:rFonts w:cs="Times New Roman"/>
          <w:color w:val="auto"/>
          <w:sz w:val="28"/>
          <w:szCs w:val="32"/>
        </w:rPr>
        <w:t>（项目编号：</w:t>
      </w:r>
      <w:r>
        <w:rPr>
          <w:rFonts w:hint="eastAsia" w:ascii="宋体" w:hAnsi="宋体" w:cs="宋体"/>
          <w:color w:val="auto"/>
          <w:sz w:val="28"/>
          <w:szCs w:val="32"/>
        </w:rPr>
        <w:t>RVWZ2026-200</w:t>
      </w:r>
      <w:r>
        <w:rPr>
          <w:rFonts w:cs="Times New Roman"/>
          <w:color w:val="auto"/>
          <w:sz w:val="28"/>
          <w:szCs w:val="32"/>
        </w:rPr>
        <w:t>）</w:t>
      </w:r>
    </w:p>
    <w:p w14:paraId="6191B5D0">
      <w:pPr>
        <w:snapToGrid w:val="0"/>
        <w:rPr>
          <w:rFonts w:cs="Times New Roman"/>
          <w:color w:val="auto"/>
          <w:szCs w:val="21"/>
          <w:u w:val="single"/>
        </w:rPr>
      </w:pPr>
    </w:p>
    <w:p w14:paraId="2006AA7C">
      <w:pPr>
        <w:pStyle w:val="3"/>
        <w:widowControl w:val="0"/>
        <w:snapToGrid w:val="0"/>
        <w:spacing w:before="100" w:after="0" w:line="360" w:lineRule="auto"/>
        <w:jc w:val="both"/>
        <w:rPr>
          <w:rFonts w:ascii="Times New Roman" w:hAnsi="Times New Roman" w:eastAsia="宋体" w:cs="Times New Roman"/>
          <w:color w:val="auto"/>
          <w:kern w:val="2"/>
          <w:sz w:val="28"/>
        </w:rPr>
      </w:pPr>
      <w:bookmarkStart w:id="1" w:name="_Toc107394599"/>
      <w:bookmarkStart w:id="2" w:name="_Toc517102950"/>
      <w:r>
        <w:rPr>
          <w:rFonts w:ascii="Times New Roman" w:hAnsi="Times New Roman" w:eastAsia="宋体" w:cs="Times New Roman"/>
          <w:color w:val="auto"/>
          <w:kern w:val="2"/>
          <w:sz w:val="28"/>
        </w:rPr>
        <w:t>1．采购条件</w:t>
      </w:r>
      <w:bookmarkEnd w:id="1"/>
      <w:bookmarkEnd w:id="2"/>
    </w:p>
    <w:p w14:paraId="230B977D">
      <w:pPr>
        <w:tabs>
          <w:tab w:val="left" w:pos="0"/>
        </w:tabs>
        <w:snapToGrid w:val="0"/>
        <w:ind w:firstLine="424" w:firstLineChars="202"/>
        <w:rPr>
          <w:rFonts w:cs="Times New Roman"/>
          <w:color w:val="auto"/>
          <w:szCs w:val="21"/>
        </w:rPr>
      </w:pPr>
      <w:r>
        <w:rPr>
          <w:rFonts w:cs="Times New Roman"/>
          <w:color w:val="auto"/>
          <w:szCs w:val="21"/>
        </w:rPr>
        <w:t>本采购项目</w:t>
      </w:r>
      <w:r>
        <w:rPr>
          <w:rFonts w:hint="eastAsia" w:cs="Times New Roman"/>
          <w:color w:val="auto"/>
          <w:szCs w:val="21"/>
        </w:rPr>
        <w:t>装修铝型材</w:t>
      </w:r>
      <w:r>
        <w:rPr>
          <w:rFonts w:cs="Times New Roman"/>
          <w:color w:val="auto"/>
          <w:szCs w:val="21"/>
        </w:rPr>
        <w:t>采购人为</w:t>
      </w:r>
      <w:r>
        <w:rPr>
          <w:rFonts w:hint="eastAsia" w:cs="Times New Roman"/>
          <w:color w:val="auto"/>
          <w:szCs w:val="21"/>
        </w:rPr>
        <w:t>金鹰重型工程机械股份有限公司</w:t>
      </w:r>
      <w:r>
        <w:rPr>
          <w:rFonts w:cs="Times New Roman"/>
          <w:color w:val="auto"/>
          <w:szCs w:val="21"/>
        </w:rPr>
        <w:t>，采购项目资金已落实，具备采购条件，现进行公开竞争性谈判。</w:t>
      </w:r>
    </w:p>
    <w:p w14:paraId="71D403AB">
      <w:pPr>
        <w:tabs>
          <w:tab w:val="left" w:pos="0"/>
        </w:tabs>
        <w:snapToGrid w:val="0"/>
        <w:ind w:firstLine="424" w:firstLineChars="202"/>
        <w:rPr>
          <w:rFonts w:cs="Times New Roman"/>
          <w:color w:val="auto"/>
          <w:szCs w:val="21"/>
        </w:rPr>
      </w:pPr>
    </w:p>
    <w:p w14:paraId="17E8E80A">
      <w:pPr>
        <w:pStyle w:val="3"/>
        <w:widowControl w:val="0"/>
        <w:snapToGrid w:val="0"/>
        <w:spacing w:before="100" w:after="0" w:line="360" w:lineRule="auto"/>
        <w:jc w:val="both"/>
        <w:rPr>
          <w:rFonts w:ascii="Times New Roman" w:hAnsi="Times New Roman" w:eastAsia="宋体" w:cs="Times New Roman"/>
          <w:color w:val="auto"/>
          <w:kern w:val="2"/>
          <w:sz w:val="28"/>
        </w:rPr>
      </w:pPr>
      <w:bookmarkStart w:id="3" w:name="_Toc517102951"/>
      <w:bookmarkStart w:id="4" w:name="_Toc107394600"/>
      <w:r>
        <w:rPr>
          <w:rFonts w:ascii="Times New Roman" w:hAnsi="Times New Roman" w:eastAsia="宋体" w:cs="Times New Roman"/>
          <w:color w:val="auto"/>
          <w:kern w:val="2"/>
          <w:sz w:val="28"/>
        </w:rPr>
        <w:t>2．采购</w:t>
      </w:r>
      <w:bookmarkEnd w:id="3"/>
      <w:r>
        <w:rPr>
          <w:rFonts w:ascii="Times New Roman" w:hAnsi="Times New Roman" w:eastAsia="宋体" w:cs="Times New Roman"/>
          <w:color w:val="auto"/>
          <w:kern w:val="2"/>
          <w:sz w:val="28"/>
        </w:rPr>
        <w:t>范围及相关要求</w:t>
      </w:r>
      <w:bookmarkEnd w:id="4"/>
    </w:p>
    <w:p w14:paraId="36D21343">
      <w:pPr>
        <w:tabs>
          <w:tab w:val="left" w:pos="0"/>
        </w:tabs>
        <w:snapToGrid w:val="0"/>
        <w:ind w:firstLine="424" w:firstLineChars="202"/>
        <w:rPr>
          <w:rFonts w:cs="Times New Roman"/>
          <w:color w:val="auto"/>
          <w:szCs w:val="21"/>
        </w:rPr>
      </w:pPr>
      <w:r>
        <w:rPr>
          <w:rFonts w:cs="Times New Roman"/>
          <w:color w:val="auto"/>
          <w:szCs w:val="21"/>
        </w:rPr>
        <w:t>详见采购公告附表。</w:t>
      </w:r>
    </w:p>
    <w:p w14:paraId="49394404">
      <w:pPr>
        <w:tabs>
          <w:tab w:val="left" w:pos="0"/>
        </w:tabs>
        <w:snapToGrid w:val="0"/>
        <w:ind w:firstLine="424" w:firstLineChars="202"/>
        <w:rPr>
          <w:rFonts w:cs="Times New Roman"/>
          <w:color w:val="auto"/>
          <w:szCs w:val="21"/>
        </w:rPr>
      </w:pPr>
    </w:p>
    <w:p w14:paraId="381C331A">
      <w:pPr>
        <w:pStyle w:val="3"/>
        <w:widowControl w:val="0"/>
        <w:snapToGrid w:val="0"/>
        <w:spacing w:before="100" w:after="0" w:line="360" w:lineRule="auto"/>
        <w:jc w:val="both"/>
        <w:rPr>
          <w:rFonts w:ascii="Times New Roman" w:hAnsi="Times New Roman" w:eastAsia="宋体" w:cs="Times New Roman"/>
          <w:color w:val="auto"/>
          <w:kern w:val="2"/>
          <w:sz w:val="28"/>
        </w:rPr>
      </w:pPr>
      <w:bookmarkStart w:id="5" w:name="_Toc517102952"/>
      <w:bookmarkStart w:id="6" w:name="_Toc107394601"/>
      <w:r>
        <w:rPr>
          <w:rFonts w:ascii="Times New Roman" w:hAnsi="Times New Roman" w:eastAsia="宋体" w:cs="Times New Roman"/>
          <w:color w:val="auto"/>
          <w:kern w:val="2"/>
          <w:sz w:val="28"/>
        </w:rPr>
        <w:t>3．报价人资格要求</w:t>
      </w:r>
      <w:bookmarkEnd w:id="5"/>
      <w:bookmarkEnd w:id="6"/>
    </w:p>
    <w:p w14:paraId="4917247D">
      <w:pPr>
        <w:pStyle w:val="68"/>
        <w:snapToGrid w:val="0"/>
        <w:rPr>
          <w:rFonts w:cs="Times New Roman"/>
          <w:iCs/>
          <w:color w:val="auto"/>
          <w:kern w:val="0"/>
        </w:rPr>
      </w:pPr>
      <w:r>
        <w:rPr>
          <w:rFonts w:cs="Times New Roman"/>
          <w:color w:val="auto"/>
          <w:szCs w:val="21"/>
        </w:rPr>
        <w:t>3.1 本次采购报价人须具备的资格要求：详见采购公告附表。</w:t>
      </w:r>
    </w:p>
    <w:p w14:paraId="4910A97C">
      <w:pPr>
        <w:pStyle w:val="68"/>
        <w:snapToGrid w:val="0"/>
        <w:jc w:val="both"/>
        <w:rPr>
          <w:rFonts w:cs="Times New Roman"/>
          <w:color w:val="auto"/>
          <w:szCs w:val="21"/>
        </w:rPr>
      </w:pPr>
      <w:r>
        <w:rPr>
          <w:rFonts w:cs="Times New Roman"/>
          <w:color w:val="auto"/>
          <w:szCs w:val="21"/>
        </w:rPr>
        <w:t>3.2 本次采购不接受联合体。</w:t>
      </w:r>
    </w:p>
    <w:p w14:paraId="4F06D0B5">
      <w:pPr>
        <w:pStyle w:val="68"/>
        <w:snapToGrid w:val="0"/>
        <w:jc w:val="both"/>
        <w:rPr>
          <w:rFonts w:cs="Times New Roman"/>
          <w:color w:val="auto"/>
          <w:szCs w:val="21"/>
        </w:rPr>
      </w:pPr>
    </w:p>
    <w:p w14:paraId="0B5FA37C">
      <w:pPr>
        <w:pStyle w:val="3"/>
        <w:widowControl w:val="0"/>
        <w:snapToGrid w:val="0"/>
        <w:spacing w:before="0" w:after="0" w:line="360" w:lineRule="auto"/>
        <w:jc w:val="both"/>
        <w:rPr>
          <w:rFonts w:ascii="Times New Roman" w:hAnsi="Times New Roman" w:eastAsia="宋体" w:cs="Times New Roman"/>
          <w:color w:val="auto"/>
          <w:kern w:val="2"/>
          <w:sz w:val="28"/>
        </w:rPr>
      </w:pPr>
      <w:bookmarkStart w:id="7" w:name="_Toc107394602"/>
      <w:bookmarkStart w:id="8" w:name="_Toc98235103"/>
      <w:bookmarkStart w:id="9" w:name="_Toc88550919"/>
      <w:bookmarkStart w:id="10" w:name="_Toc517102953"/>
      <w:r>
        <w:rPr>
          <w:rFonts w:ascii="Times New Roman" w:hAnsi="Times New Roman" w:eastAsia="宋体" w:cs="Times New Roman"/>
          <w:color w:val="auto"/>
          <w:kern w:val="2"/>
          <w:sz w:val="28"/>
        </w:rPr>
        <w:t>4．诚信要求</w:t>
      </w:r>
      <w:bookmarkEnd w:id="7"/>
      <w:bookmarkEnd w:id="8"/>
      <w:bookmarkEnd w:id="9"/>
    </w:p>
    <w:p w14:paraId="02111C4D">
      <w:pPr>
        <w:pStyle w:val="33"/>
        <w:snapToGrid w:val="0"/>
        <w:spacing w:after="0" w:line="360" w:lineRule="auto"/>
        <w:ind w:firstLine="420" w:firstLineChars="200"/>
        <w:rPr>
          <w:rFonts w:ascii="Times New Roman" w:hAnsi="Times New Roman"/>
          <w:color w:val="auto"/>
          <w:szCs w:val="21"/>
        </w:rPr>
      </w:pPr>
      <w:r>
        <w:rPr>
          <w:rFonts w:ascii="Times New Roman" w:hAnsi="Times New Roman"/>
          <w:color w:val="auto"/>
          <w:szCs w:val="21"/>
        </w:rPr>
        <w:t>本次</w:t>
      </w:r>
      <w:r>
        <w:rPr>
          <w:rFonts w:hint="eastAsia" w:ascii="Times New Roman" w:hAnsi="Times New Roman"/>
          <w:color w:val="auto"/>
          <w:szCs w:val="21"/>
        </w:rPr>
        <w:t>采购</w:t>
      </w:r>
      <w:r>
        <w:rPr>
          <w:rFonts w:ascii="Times New Roman" w:hAnsi="Times New Roman"/>
          <w:color w:val="auto"/>
          <w:szCs w:val="21"/>
        </w:rPr>
        <w:t>不接受具有行贿犯罪记录、失信被执行人等失信情形的潜在</w:t>
      </w:r>
      <w:r>
        <w:rPr>
          <w:rFonts w:hint="eastAsia" w:ascii="Times New Roman" w:hAnsi="Times New Roman"/>
          <w:color w:val="auto"/>
          <w:szCs w:val="21"/>
        </w:rPr>
        <w:t>报价</w:t>
      </w:r>
      <w:r>
        <w:rPr>
          <w:rFonts w:ascii="Times New Roman" w:hAnsi="Times New Roman"/>
          <w:color w:val="auto"/>
          <w:szCs w:val="21"/>
        </w:rPr>
        <w:t>人参加。</w:t>
      </w:r>
    </w:p>
    <w:p w14:paraId="426C6106">
      <w:pPr>
        <w:pStyle w:val="33"/>
        <w:snapToGrid w:val="0"/>
        <w:spacing w:after="0" w:line="360" w:lineRule="auto"/>
        <w:ind w:firstLine="420" w:firstLineChars="200"/>
        <w:rPr>
          <w:rFonts w:ascii="Times New Roman" w:hAnsi="Times New Roman"/>
          <w:color w:val="auto"/>
          <w:szCs w:val="21"/>
        </w:rPr>
      </w:pPr>
    </w:p>
    <w:p w14:paraId="2A8FB1C5">
      <w:pPr>
        <w:pStyle w:val="3"/>
        <w:widowControl w:val="0"/>
        <w:snapToGrid w:val="0"/>
        <w:spacing w:before="100" w:after="0" w:line="360" w:lineRule="auto"/>
        <w:jc w:val="both"/>
        <w:rPr>
          <w:rFonts w:ascii="Times New Roman" w:hAnsi="Times New Roman" w:eastAsia="宋体" w:cs="Times New Roman"/>
          <w:color w:val="auto"/>
          <w:kern w:val="2"/>
          <w:sz w:val="28"/>
        </w:rPr>
      </w:pPr>
      <w:bookmarkStart w:id="11" w:name="_Toc107394603"/>
      <w:r>
        <w:rPr>
          <w:rFonts w:hint="eastAsia" w:ascii="Times New Roman" w:hAnsi="Times New Roman" w:cs="Times New Roman"/>
          <w:color w:val="auto"/>
          <w:sz w:val="28"/>
          <w:szCs w:val="28"/>
        </w:rPr>
        <w:t>5</w:t>
      </w:r>
      <w:r>
        <w:rPr>
          <w:rFonts w:ascii="Times New Roman" w:hAnsi="Times New Roman" w:eastAsia="宋体" w:cs="Times New Roman"/>
          <w:color w:val="auto"/>
          <w:kern w:val="2"/>
          <w:sz w:val="28"/>
        </w:rPr>
        <w:t>．采购文件的获取</w:t>
      </w:r>
      <w:bookmarkEnd w:id="10"/>
      <w:bookmarkEnd w:id="11"/>
    </w:p>
    <w:p w14:paraId="33A0D85B">
      <w:pPr>
        <w:ind w:firstLine="420" w:firstLineChars="200"/>
        <w:jc w:val="left"/>
        <w:rPr>
          <w:rFonts w:cs="Times New Roman"/>
          <w:color w:val="auto"/>
        </w:rPr>
      </w:pPr>
      <w:r>
        <w:rPr>
          <w:rFonts w:hint="eastAsia" w:cs="Times New Roman"/>
          <w:color w:val="auto"/>
        </w:rPr>
        <w:t>5</w:t>
      </w:r>
      <w:r>
        <w:rPr>
          <w:rFonts w:cs="Times New Roman"/>
          <w:color w:val="auto"/>
        </w:rPr>
        <w:t>.1</w:t>
      </w:r>
      <w:r>
        <w:rPr>
          <w:rFonts w:hint="eastAsia" w:cs="Times New Roman"/>
          <w:color w:val="auto"/>
        </w:rPr>
        <w:t xml:space="preserve"> </w:t>
      </w:r>
      <w:r>
        <w:rPr>
          <w:rFonts w:cs="Times New Roman"/>
          <w:color w:val="auto"/>
        </w:rPr>
        <w:t>报价人须为</w:t>
      </w:r>
      <w:r>
        <w:rPr>
          <w:rFonts w:hint="eastAsia" w:cs="Times New Roman"/>
          <w:color w:val="auto"/>
        </w:rPr>
        <w:t>金鹰重工采购协同平台</w:t>
      </w:r>
      <w:r>
        <w:rPr>
          <w:rFonts w:cs="Times New Roman"/>
          <w:color w:val="auto"/>
        </w:rPr>
        <w:t>评审通过的相关品类供方。新用户请</w:t>
      </w:r>
      <w:r>
        <w:rPr>
          <w:rFonts w:hint="eastAsia" w:cs="Times New Roman"/>
          <w:color w:val="auto"/>
        </w:rPr>
        <w:t>按金鹰重工官网《金鹰重工关于公开采购相关要求的公告》（公告号：WZGG2026-001）相关要求</w:t>
      </w:r>
      <w:r>
        <w:rPr>
          <w:rFonts w:cs="Times New Roman"/>
          <w:color w:val="auto"/>
        </w:rPr>
        <w:t>完成企业用户注册</w:t>
      </w:r>
      <w:r>
        <w:rPr>
          <w:rFonts w:hint="eastAsia" w:cs="Times New Roman"/>
          <w:color w:val="auto"/>
        </w:rPr>
        <w:t>登记</w:t>
      </w:r>
      <w:r>
        <w:rPr>
          <w:rFonts w:cs="Times New Roman"/>
          <w:color w:val="auto"/>
        </w:rPr>
        <w:t>并通过</w:t>
      </w:r>
      <w:r>
        <w:rPr>
          <w:rFonts w:hint="eastAsia" w:cs="Times New Roman"/>
          <w:color w:val="auto"/>
        </w:rPr>
        <w:t>相关品类资质</w:t>
      </w:r>
      <w:r>
        <w:rPr>
          <w:rFonts w:cs="Times New Roman"/>
          <w:color w:val="auto"/>
        </w:rPr>
        <w:t>审</w:t>
      </w:r>
      <w:r>
        <w:rPr>
          <w:rFonts w:hint="eastAsia" w:cs="Times New Roman"/>
          <w:color w:val="auto"/>
        </w:rPr>
        <w:t>核</w:t>
      </w:r>
      <w:r>
        <w:rPr>
          <w:rFonts w:cs="Times New Roman"/>
          <w:color w:val="auto"/>
        </w:rPr>
        <w:t>。凡有意参加报价者，请于</w:t>
      </w:r>
      <w:r>
        <w:rPr>
          <w:rFonts w:hint="eastAsia" w:cs="Times New Roman"/>
          <w:iCs/>
          <w:color w:val="auto"/>
          <w:szCs w:val="21"/>
        </w:rPr>
        <w:t>20</w:t>
      </w:r>
      <w:r>
        <w:rPr>
          <w:rFonts w:cs="Times New Roman"/>
          <w:iCs/>
          <w:color w:val="auto"/>
          <w:szCs w:val="21"/>
        </w:rPr>
        <w:t>26</w:t>
      </w:r>
      <w:r>
        <w:rPr>
          <w:rFonts w:hint="eastAsia" w:cs="Times New Roman"/>
          <w:iCs/>
          <w:color w:val="auto"/>
          <w:szCs w:val="21"/>
        </w:rPr>
        <w:t>年</w:t>
      </w:r>
      <w:r>
        <w:rPr>
          <w:rFonts w:cs="Times New Roman"/>
          <w:iCs/>
          <w:color w:val="auto"/>
          <w:szCs w:val="21"/>
        </w:rPr>
        <w:t>9</w:t>
      </w:r>
      <w:r>
        <w:rPr>
          <w:rFonts w:hint="eastAsia" w:cs="Times New Roman"/>
          <w:iCs/>
          <w:color w:val="auto"/>
          <w:szCs w:val="21"/>
        </w:rPr>
        <w:t>月</w:t>
      </w:r>
      <w:r>
        <w:rPr>
          <w:rFonts w:cs="Times New Roman"/>
          <w:iCs/>
          <w:color w:val="auto"/>
          <w:szCs w:val="21"/>
        </w:rPr>
        <w:t>4</w:t>
      </w:r>
      <w:r>
        <w:rPr>
          <w:rFonts w:hint="eastAsia" w:cs="Times New Roman"/>
          <w:iCs/>
          <w:color w:val="auto"/>
          <w:szCs w:val="21"/>
        </w:rPr>
        <w:t>日</w:t>
      </w:r>
      <w:r>
        <w:rPr>
          <w:rFonts w:cs="Times New Roman"/>
          <w:color w:val="auto"/>
        </w:rPr>
        <w:t>公告发布之时至</w:t>
      </w:r>
      <w:r>
        <w:rPr>
          <w:rFonts w:hint="eastAsia" w:cs="Times New Roman"/>
          <w:iCs/>
          <w:color w:val="auto"/>
          <w:szCs w:val="21"/>
        </w:rPr>
        <w:t>20</w:t>
      </w:r>
      <w:r>
        <w:rPr>
          <w:rFonts w:cs="Times New Roman"/>
          <w:iCs/>
          <w:color w:val="auto"/>
          <w:szCs w:val="21"/>
        </w:rPr>
        <w:t>26</w:t>
      </w:r>
      <w:r>
        <w:rPr>
          <w:rFonts w:hint="eastAsia" w:cs="Times New Roman"/>
          <w:iCs/>
          <w:color w:val="auto"/>
          <w:szCs w:val="21"/>
        </w:rPr>
        <w:t>年</w:t>
      </w:r>
      <w:r>
        <w:rPr>
          <w:rFonts w:cs="Times New Roman"/>
          <w:iCs/>
          <w:color w:val="auto"/>
          <w:szCs w:val="21"/>
        </w:rPr>
        <w:t>9</w:t>
      </w:r>
      <w:r>
        <w:rPr>
          <w:rFonts w:hint="eastAsia" w:cs="Times New Roman"/>
          <w:iCs/>
          <w:color w:val="auto"/>
          <w:szCs w:val="21"/>
        </w:rPr>
        <w:t>月</w:t>
      </w:r>
      <w:r>
        <w:rPr>
          <w:rFonts w:cs="Times New Roman"/>
          <w:iCs/>
          <w:color w:val="auto"/>
          <w:szCs w:val="21"/>
        </w:rPr>
        <w:t>9</w:t>
      </w:r>
      <w:r>
        <w:rPr>
          <w:rFonts w:hint="eastAsia" w:cs="Times New Roman"/>
          <w:iCs/>
          <w:color w:val="auto"/>
          <w:szCs w:val="21"/>
        </w:rPr>
        <w:t>日</w:t>
      </w:r>
      <w:r>
        <w:rPr>
          <w:rFonts w:hint="eastAsia" w:cs="Times New Roman"/>
          <w:color w:val="auto"/>
        </w:rPr>
        <w:t>17:00</w:t>
      </w:r>
      <w:r>
        <w:rPr>
          <w:rFonts w:cs="Times New Roman"/>
          <w:color w:val="auto"/>
        </w:rPr>
        <w:t>（北京时间，下同）登录</w:t>
      </w:r>
      <w:r>
        <w:rPr>
          <w:rFonts w:hint="eastAsia" w:cs="Times New Roman"/>
          <w:color w:val="auto"/>
        </w:rPr>
        <w:t>金鹰重工采购协同平台</w:t>
      </w:r>
      <w:r>
        <w:rPr>
          <w:rFonts w:cs="Times New Roman"/>
          <w:color w:val="auto"/>
        </w:rPr>
        <w:t>下载电子采购文件。</w:t>
      </w:r>
    </w:p>
    <w:p w14:paraId="4C2C304A">
      <w:pPr>
        <w:tabs>
          <w:tab w:val="left" w:pos="360"/>
        </w:tabs>
        <w:snapToGrid w:val="0"/>
        <w:ind w:firstLine="420" w:firstLineChars="200"/>
        <w:rPr>
          <w:rFonts w:cs="Times New Roman"/>
          <w:color w:val="auto"/>
        </w:rPr>
      </w:pPr>
      <w:r>
        <w:rPr>
          <w:rFonts w:hint="eastAsia" w:cs="Times New Roman"/>
          <w:color w:val="auto"/>
        </w:rPr>
        <w:t>5</w:t>
      </w:r>
      <w:r>
        <w:rPr>
          <w:rFonts w:cs="Times New Roman"/>
          <w:color w:val="auto"/>
        </w:rPr>
        <w:t>.2</w:t>
      </w:r>
      <w:r>
        <w:rPr>
          <w:rFonts w:hint="eastAsia" w:cs="Times New Roman"/>
          <w:color w:val="auto"/>
        </w:rPr>
        <w:t xml:space="preserve"> </w:t>
      </w:r>
      <w:r>
        <w:rPr>
          <w:rFonts w:cs="Times New Roman"/>
          <w:color w:val="auto"/>
        </w:rPr>
        <w:t>采购文件每套售价</w:t>
      </w:r>
      <w:r>
        <w:rPr>
          <w:rFonts w:hint="eastAsia" w:cs="Times New Roman"/>
          <w:color w:val="auto"/>
        </w:rPr>
        <w:t>0</w:t>
      </w:r>
      <w:r>
        <w:rPr>
          <w:rFonts w:cs="Times New Roman"/>
          <w:color w:val="auto"/>
        </w:rPr>
        <w:t>元，售后不退。缴费时应注明项目名称、编号、包件号，在</w:t>
      </w:r>
      <w:r>
        <w:rPr>
          <w:rFonts w:cs="Times New Roman"/>
          <w:iCs/>
          <w:color w:val="auto"/>
        </w:rPr>
        <w:t>下载</w:t>
      </w:r>
      <w:r>
        <w:rPr>
          <w:rFonts w:cs="Times New Roman"/>
          <w:color w:val="auto"/>
        </w:rPr>
        <w:t>截止时间前未提供有效缴费凭证的，视为未购买采购文件。</w:t>
      </w:r>
    </w:p>
    <w:p w14:paraId="2E9B1C42">
      <w:pPr>
        <w:tabs>
          <w:tab w:val="left" w:pos="0"/>
        </w:tabs>
        <w:snapToGrid w:val="0"/>
        <w:ind w:firstLine="420" w:firstLineChars="200"/>
        <w:rPr>
          <w:rFonts w:cs="Times New Roman"/>
          <w:color w:val="auto"/>
          <w:szCs w:val="21"/>
        </w:rPr>
      </w:pPr>
      <w:r>
        <w:rPr>
          <w:rFonts w:hint="eastAsia" w:cs="Times New Roman"/>
          <w:color w:val="auto"/>
          <w:szCs w:val="21"/>
        </w:rPr>
        <w:t>5.3 注册、报名及操作过程如有问题，请咨询金鹰重工官网“物资采购”模块联系人。胡工，联系电话0710-3462424。周一至周五（8:00至17:30时）。</w:t>
      </w:r>
    </w:p>
    <w:p w14:paraId="78634699">
      <w:pPr>
        <w:tabs>
          <w:tab w:val="left" w:pos="360"/>
        </w:tabs>
        <w:snapToGrid w:val="0"/>
        <w:ind w:firstLine="420" w:firstLineChars="200"/>
        <w:rPr>
          <w:rFonts w:cs="Times New Roman"/>
          <w:color w:val="auto"/>
        </w:rPr>
      </w:pPr>
    </w:p>
    <w:p w14:paraId="04ED394F">
      <w:pPr>
        <w:pStyle w:val="3"/>
        <w:widowControl w:val="0"/>
        <w:snapToGrid w:val="0"/>
        <w:spacing w:before="100" w:after="0" w:line="360" w:lineRule="auto"/>
        <w:jc w:val="both"/>
        <w:rPr>
          <w:rFonts w:ascii="Times New Roman" w:hAnsi="Times New Roman" w:eastAsia="宋体" w:cs="Times New Roman"/>
          <w:color w:val="auto"/>
          <w:kern w:val="2"/>
          <w:sz w:val="28"/>
        </w:rPr>
      </w:pPr>
      <w:bookmarkStart w:id="12" w:name="_Toc107394604"/>
      <w:bookmarkStart w:id="13" w:name="_Toc517102954"/>
      <w:r>
        <w:rPr>
          <w:rFonts w:hint="eastAsia" w:ascii="Times New Roman" w:hAnsi="Times New Roman" w:eastAsia="宋体" w:cs="Times New Roman"/>
          <w:color w:val="auto"/>
          <w:kern w:val="2"/>
          <w:sz w:val="28"/>
        </w:rPr>
        <w:t>6</w:t>
      </w:r>
      <w:r>
        <w:rPr>
          <w:rFonts w:ascii="Times New Roman" w:hAnsi="Times New Roman" w:eastAsia="宋体" w:cs="Times New Roman"/>
          <w:color w:val="auto"/>
          <w:kern w:val="2"/>
          <w:sz w:val="28"/>
        </w:rPr>
        <w:t>．报价文件的递交</w:t>
      </w:r>
      <w:bookmarkEnd w:id="12"/>
      <w:bookmarkEnd w:id="13"/>
    </w:p>
    <w:p w14:paraId="1C874DA0">
      <w:pPr>
        <w:pStyle w:val="68"/>
        <w:snapToGrid w:val="0"/>
        <w:jc w:val="both"/>
        <w:rPr>
          <w:rFonts w:cs="Times New Roman"/>
          <w:iCs/>
          <w:color w:val="auto"/>
        </w:rPr>
      </w:pPr>
      <w:r>
        <w:rPr>
          <w:rFonts w:hint="eastAsia" w:cs="Times New Roman"/>
          <w:iCs/>
          <w:color w:val="auto"/>
        </w:rPr>
        <w:t>6</w:t>
      </w:r>
      <w:r>
        <w:rPr>
          <w:rFonts w:cs="Times New Roman"/>
          <w:iCs/>
          <w:color w:val="auto"/>
        </w:rPr>
        <w:t>.1</w:t>
      </w:r>
      <w:r>
        <w:rPr>
          <w:rFonts w:hint="eastAsia" w:cs="Times New Roman"/>
          <w:iCs/>
          <w:color w:val="auto"/>
        </w:rPr>
        <w:t xml:space="preserve"> </w:t>
      </w:r>
      <w:r>
        <w:rPr>
          <w:rFonts w:cs="Times New Roman"/>
          <w:iCs/>
          <w:color w:val="auto"/>
        </w:rPr>
        <w:t>报价文件递交的截止时间（报价截止时间，下同）为</w:t>
      </w:r>
      <w:r>
        <w:rPr>
          <w:rFonts w:hint="eastAsia" w:cs="Times New Roman"/>
          <w:iCs/>
          <w:color w:val="auto"/>
          <w:szCs w:val="21"/>
        </w:rPr>
        <w:t>2026年9月16日</w:t>
      </w:r>
      <w:r>
        <w:rPr>
          <w:rFonts w:hint="eastAsia"/>
          <w:color w:val="auto"/>
        </w:rPr>
        <w:t>09:00</w:t>
      </w:r>
      <w:r>
        <w:rPr>
          <w:rFonts w:cs="Times New Roman"/>
          <w:iCs/>
          <w:color w:val="auto"/>
        </w:rPr>
        <w:t>，地点为</w:t>
      </w:r>
      <w:r>
        <w:rPr>
          <w:rFonts w:hint="eastAsia"/>
          <w:iCs/>
          <w:color w:val="auto"/>
        </w:rPr>
        <w:t>金鹰重型工程机械股份有限公司开标会议室（地址：湖北省襄阳市樊城区新华路6号铁道大厦电算楼（篮球场旁小五层）二楼）</w:t>
      </w:r>
      <w:r>
        <w:rPr>
          <w:rFonts w:cs="Times New Roman"/>
          <w:iCs/>
          <w:color w:val="auto"/>
        </w:rPr>
        <w:t>。</w:t>
      </w:r>
      <w:r>
        <w:rPr>
          <w:rFonts w:hint="eastAsia"/>
          <w:iCs/>
          <w:color w:val="auto"/>
        </w:rPr>
        <w:t>所有报价文件必须于</w:t>
      </w:r>
      <w:r>
        <w:rPr>
          <w:rFonts w:hint="eastAsia" w:cs="Times New Roman"/>
          <w:iCs/>
          <w:color w:val="auto"/>
          <w:szCs w:val="21"/>
        </w:rPr>
        <w:t>2026年9月16日</w:t>
      </w:r>
      <w:r>
        <w:rPr>
          <w:rFonts w:hint="eastAsia"/>
          <w:color w:val="auto"/>
        </w:rPr>
        <w:t>08:15至09:00</w:t>
      </w:r>
      <w:r>
        <w:rPr>
          <w:rFonts w:hint="eastAsia"/>
          <w:iCs/>
          <w:color w:val="auto"/>
        </w:rPr>
        <w:t>当面递交。</w:t>
      </w:r>
    </w:p>
    <w:p w14:paraId="2D647BE1">
      <w:pPr>
        <w:snapToGrid w:val="0"/>
        <w:ind w:firstLine="420" w:firstLineChars="200"/>
        <w:rPr>
          <w:rFonts w:cs="Times New Roman"/>
          <w:iCs/>
          <w:color w:val="auto"/>
        </w:rPr>
      </w:pPr>
      <w:r>
        <w:rPr>
          <w:rFonts w:hint="eastAsia" w:cs="Times New Roman"/>
          <w:iCs/>
          <w:color w:val="auto"/>
        </w:rPr>
        <w:t>6</w:t>
      </w:r>
      <w:r>
        <w:rPr>
          <w:rFonts w:cs="Times New Roman"/>
          <w:iCs/>
          <w:color w:val="auto"/>
        </w:rPr>
        <w:t>.2</w:t>
      </w:r>
      <w:r>
        <w:rPr>
          <w:rFonts w:hint="eastAsia" w:cs="Times New Roman"/>
          <w:iCs/>
          <w:color w:val="auto"/>
        </w:rPr>
        <w:t xml:space="preserve"> </w:t>
      </w:r>
      <w:r>
        <w:rPr>
          <w:rFonts w:cs="Times New Roman"/>
          <w:iCs/>
          <w:color w:val="auto"/>
        </w:rPr>
        <w:t>逾期送达的、未送达指定地点的或者不按照采购文件要求密封的报价文件，采购人将予以拒收。</w:t>
      </w:r>
    </w:p>
    <w:p w14:paraId="10EC368E">
      <w:pPr>
        <w:snapToGrid w:val="0"/>
        <w:ind w:firstLine="420" w:firstLineChars="200"/>
        <w:rPr>
          <w:rFonts w:cs="Times New Roman"/>
          <w:iCs/>
          <w:color w:val="auto"/>
          <w:kern w:val="0"/>
        </w:rPr>
      </w:pPr>
    </w:p>
    <w:p w14:paraId="463E4C94">
      <w:pPr>
        <w:pStyle w:val="3"/>
        <w:widowControl w:val="0"/>
        <w:snapToGrid w:val="0"/>
        <w:spacing w:before="100" w:after="0" w:line="360" w:lineRule="auto"/>
        <w:jc w:val="both"/>
        <w:rPr>
          <w:rFonts w:ascii="Times New Roman" w:hAnsi="Times New Roman" w:eastAsia="宋体" w:cs="Times New Roman"/>
          <w:color w:val="auto"/>
          <w:kern w:val="2"/>
          <w:sz w:val="28"/>
        </w:rPr>
      </w:pPr>
      <w:bookmarkStart w:id="14" w:name="_Toc107394605"/>
      <w:bookmarkStart w:id="15" w:name="_Toc517102955"/>
      <w:r>
        <w:rPr>
          <w:rFonts w:hint="eastAsia" w:ascii="Times New Roman" w:hAnsi="Times New Roman" w:eastAsia="宋体" w:cs="Times New Roman"/>
          <w:color w:val="auto"/>
          <w:kern w:val="2"/>
          <w:sz w:val="28"/>
        </w:rPr>
        <w:t>7</w:t>
      </w:r>
      <w:r>
        <w:rPr>
          <w:rFonts w:ascii="Times New Roman" w:hAnsi="Times New Roman" w:eastAsia="宋体" w:cs="Times New Roman"/>
          <w:color w:val="auto"/>
          <w:kern w:val="2"/>
          <w:sz w:val="28"/>
        </w:rPr>
        <w:t>．发布公告的媒介</w:t>
      </w:r>
      <w:bookmarkEnd w:id="14"/>
      <w:bookmarkEnd w:id="15"/>
    </w:p>
    <w:p w14:paraId="15438264">
      <w:pPr>
        <w:snapToGrid w:val="0"/>
        <w:ind w:firstLine="420" w:firstLineChars="200"/>
        <w:rPr>
          <w:rFonts w:cs="Times New Roman"/>
          <w:color w:val="auto"/>
          <w:kern w:val="0"/>
          <w:szCs w:val="21"/>
        </w:rPr>
      </w:pPr>
      <w:r>
        <w:rPr>
          <w:rFonts w:cs="Times New Roman"/>
          <w:color w:val="auto"/>
          <w:kern w:val="0"/>
          <w:szCs w:val="21"/>
        </w:rPr>
        <w:t>本次竞争性谈判采购公告</w:t>
      </w:r>
      <w:r>
        <w:rPr>
          <w:rFonts w:hint="eastAsia" w:cs="Times New Roman"/>
          <w:color w:val="auto"/>
          <w:kern w:val="0"/>
          <w:szCs w:val="21"/>
        </w:rPr>
        <w:t>在</w:t>
      </w:r>
      <w:r>
        <w:rPr>
          <w:rFonts w:hint="eastAsia" w:cs="Times New Roman"/>
          <w:iCs/>
          <w:color w:val="auto"/>
          <w:szCs w:val="21"/>
        </w:rPr>
        <w:t>金鹰重工网站</w:t>
      </w:r>
      <w:r>
        <w:rPr>
          <w:rFonts w:hint="eastAsia" w:cs="Times New Roman"/>
          <w:color w:val="auto"/>
          <w:kern w:val="0"/>
          <w:szCs w:val="21"/>
        </w:rPr>
        <w:t>及金鹰重工采购协同平台</w:t>
      </w:r>
      <w:r>
        <w:rPr>
          <w:rFonts w:cs="Times New Roman"/>
          <w:color w:val="auto"/>
          <w:kern w:val="0"/>
          <w:szCs w:val="21"/>
        </w:rPr>
        <w:t>上</w:t>
      </w:r>
      <w:r>
        <w:rPr>
          <w:rFonts w:hint="eastAsia" w:cs="Times New Roman"/>
          <w:color w:val="auto"/>
          <w:kern w:val="0"/>
          <w:szCs w:val="21"/>
        </w:rPr>
        <w:t>同时</w:t>
      </w:r>
      <w:r>
        <w:rPr>
          <w:rFonts w:cs="Times New Roman"/>
          <w:color w:val="auto"/>
          <w:kern w:val="0"/>
          <w:szCs w:val="21"/>
        </w:rPr>
        <w:t>发布。</w:t>
      </w:r>
    </w:p>
    <w:p w14:paraId="638975E8">
      <w:pPr>
        <w:snapToGrid w:val="0"/>
        <w:ind w:firstLine="420" w:firstLineChars="200"/>
        <w:rPr>
          <w:rFonts w:cs="Times New Roman"/>
          <w:color w:val="auto"/>
          <w:kern w:val="0"/>
          <w:szCs w:val="21"/>
        </w:rPr>
      </w:pPr>
    </w:p>
    <w:p w14:paraId="75A8B6CD">
      <w:pPr>
        <w:pStyle w:val="3"/>
        <w:widowControl w:val="0"/>
        <w:snapToGrid w:val="0"/>
        <w:spacing w:before="0" w:after="0" w:line="360" w:lineRule="auto"/>
        <w:jc w:val="both"/>
        <w:rPr>
          <w:rFonts w:ascii="Times New Roman" w:hAnsi="Times New Roman" w:eastAsia="宋体" w:cs="Times New Roman"/>
          <w:color w:val="auto"/>
          <w:kern w:val="2"/>
          <w:sz w:val="28"/>
        </w:rPr>
      </w:pPr>
      <w:bookmarkStart w:id="16" w:name="_Toc107394606"/>
      <w:r>
        <w:rPr>
          <w:rFonts w:hint="eastAsia" w:ascii="Times New Roman" w:hAnsi="Times New Roman" w:eastAsia="宋体" w:cs="Times New Roman"/>
          <w:color w:val="auto"/>
          <w:kern w:val="2"/>
          <w:sz w:val="28"/>
        </w:rPr>
        <w:t>8</w:t>
      </w:r>
      <w:r>
        <w:rPr>
          <w:rFonts w:ascii="Times New Roman" w:hAnsi="Times New Roman" w:eastAsia="宋体" w:cs="Times New Roman"/>
          <w:color w:val="auto"/>
          <w:kern w:val="2"/>
          <w:sz w:val="28"/>
        </w:rPr>
        <w:t>．</w:t>
      </w:r>
      <w:r>
        <w:rPr>
          <w:rFonts w:hint="eastAsia" w:ascii="Times New Roman" w:hAnsi="Times New Roman" w:eastAsia="宋体" w:cs="Times New Roman"/>
          <w:color w:val="auto"/>
          <w:kern w:val="2"/>
          <w:sz w:val="28"/>
        </w:rPr>
        <w:t>其他说明</w:t>
      </w:r>
      <w:bookmarkEnd w:id="16"/>
    </w:p>
    <w:p w14:paraId="2B58BE9C">
      <w:pPr>
        <w:snapToGrid w:val="0"/>
        <w:ind w:firstLine="420" w:firstLineChars="200"/>
        <w:rPr>
          <w:rFonts w:cs="Times New Roman"/>
          <w:color w:val="auto"/>
          <w:kern w:val="0"/>
          <w:szCs w:val="21"/>
        </w:rPr>
      </w:pPr>
      <w:bookmarkStart w:id="17" w:name="_Toc517102956"/>
      <w:r>
        <w:rPr>
          <w:rFonts w:hint="eastAsia" w:cs="Times New Roman"/>
          <w:color w:val="auto"/>
          <w:kern w:val="0"/>
          <w:szCs w:val="21"/>
        </w:rPr>
        <w:t>8.1 已购买采购文件的报价人如不参与报价，须在报价截止前3日书面通知采购人，否则将按国铁集团物资供应商信用评价有关规定予以评价。</w:t>
      </w:r>
    </w:p>
    <w:p w14:paraId="103D0F20">
      <w:pPr>
        <w:snapToGrid w:val="0"/>
        <w:ind w:firstLine="420" w:firstLineChars="200"/>
        <w:rPr>
          <w:rFonts w:cs="Times New Roman"/>
          <w:color w:val="auto"/>
          <w:kern w:val="0"/>
          <w:szCs w:val="21"/>
        </w:rPr>
      </w:pPr>
      <w:r>
        <w:rPr>
          <w:rFonts w:hint="eastAsia" w:cs="Times New Roman"/>
          <w:color w:val="auto"/>
          <w:kern w:val="0"/>
          <w:szCs w:val="21"/>
        </w:rPr>
        <w:t>8.2 本项目若需提供样品，报价人应将样品密封包装，与报价文件一同递交，密封包装上应加写“样品”字样，并在包装封面加盖密封章，同时标明报价项目名称、报价人名称、项目编号、包件名称、包件号。成交人的样品不予退还，未成交报价人请于评审工作结束后30日内在开标室取回样品，逾期未取回的样品采购人将自行处理。</w:t>
      </w:r>
    </w:p>
    <w:p w14:paraId="0595873B">
      <w:pPr>
        <w:snapToGrid w:val="0"/>
        <w:ind w:firstLine="420" w:firstLineChars="200"/>
        <w:rPr>
          <w:rFonts w:cs="Times New Roman"/>
          <w:color w:val="auto"/>
          <w:kern w:val="0"/>
          <w:szCs w:val="21"/>
        </w:rPr>
      </w:pPr>
      <w:r>
        <w:rPr>
          <w:rFonts w:hint="eastAsia" w:cs="Times New Roman"/>
          <w:color w:val="auto"/>
          <w:kern w:val="0"/>
          <w:szCs w:val="21"/>
        </w:rPr>
        <w:t>8.3 若本项目为框架协议采购，采购数量为预估数量，可能与实际供应数量不一致，一切以供应时的实际需求数量为准。报价人须充分了解可能存在的风险，购买采购文件即视为接受以上情况。</w:t>
      </w:r>
    </w:p>
    <w:p w14:paraId="4E5DFB6E">
      <w:pPr>
        <w:snapToGrid w:val="0"/>
        <w:ind w:firstLine="420" w:firstLineChars="200"/>
        <w:rPr>
          <w:rFonts w:cs="Times New Roman"/>
          <w:color w:val="auto"/>
          <w:kern w:val="0"/>
          <w:szCs w:val="21"/>
        </w:rPr>
      </w:pPr>
      <w:r>
        <w:rPr>
          <w:rFonts w:hint="eastAsia" w:cs="Times New Roman"/>
          <w:color w:val="auto"/>
          <w:kern w:val="0"/>
          <w:szCs w:val="21"/>
        </w:rPr>
        <w:t>8.4 物资明细成交价原则上按等比折算形成，其中以采购人各物资明细预算价为基数，以报价人包件最终报价与采购人包件预算总价比较为系数，最终物资明细成交价由基数与系数相乘形成。</w:t>
      </w:r>
    </w:p>
    <w:p w14:paraId="30F4CF0B">
      <w:pPr>
        <w:snapToGrid w:val="0"/>
        <w:ind w:firstLine="420" w:firstLineChars="200"/>
        <w:rPr>
          <w:rFonts w:cs="Times New Roman"/>
          <w:color w:val="auto"/>
          <w:kern w:val="0"/>
          <w:szCs w:val="21"/>
        </w:rPr>
        <w:sectPr>
          <w:footerReference r:id="rId5" w:type="default"/>
          <w:pgSz w:w="11906" w:h="16838"/>
          <w:pgMar w:top="1418" w:right="1077" w:bottom="1418" w:left="1077" w:header="851" w:footer="1247" w:gutter="0"/>
          <w:pgNumType w:start="1"/>
          <w:cols w:space="425" w:num="1"/>
          <w:docGrid w:linePitch="312" w:charSpace="0"/>
        </w:sectPr>
      </w:pPr>
    </w:p>
    <w:p w14:paraId="3E3CDE1A">
      <w:pPr>
        <w:pStyle w:val="3"/>
        <w:widowControl w:val="0"/>
        <w:snapToGrid w:val="0"/>
        <w:spacing w:before="100" w:after="0" w:line="360" w:lineRule="auto"/>
        <w:jc w:val="both"/>
        <w:rPr>
          <w:rFonts w:ascii="Times New Roman" w:hAnsi="Times New Roman" w:eastAsia="宋体" w:cs="Times New Roman"/>
          <w:color w:val="auto"/>
          <w:kern w:val="2"/>
          <w:sz w:val="28"/>
        </w:rPr>
      </w:pPr>
      <w:bookmarkStart w:id="18" w:name="_Toc107394607"/>
      <w:r>
        <w:rPr>
          <w:rFonts w:hint="eastAsia" w:ascii="Times New Roman" w:hAnsi="Times New Roman" w:eastAsia="宋体" w:cs="Times New Roman"/>
          <w:color w:val="auto"/>
          <w:kern w:val="2"/>
          <w:sz w:val="28"/>
        </w:rPr>
        <w:t>9</w:t>
      </w:r>
      <w:r>
        <w:rPr>
          <w:rFonts w:ascii="Times New Roman" w:hAnsi="Times New Roman" w:eastAsia="宋体" w:cs="Times New Roman"/>
          <w:color w:val="auto"/>
          <w:kern w:val="2"/>
          <w:sz w:val="28"/>
        </w:rPr>
        <w:t>．联系方式</w:t>
      </w:r>
      <w:bookmarkEnd w:id="17"/>
      <w:bookmarkEnd w:id="18"/>
    </w:p>
    <w:p w14:paraId="00DD972E">
      <w:pPr>
        <w:snapToGrid w:val="0"/>
        <w:ind w:firstLine="424" w:firstLineChars="202"/>
        <w:rPr>
          <w:color w:val="auto"/>
          <w:kern w:val="0"/>
          <w:szCs w:val="20"/>
        </w:rPr>
      </w:pPr>
      <w:r>
        <w:rPr>
          <w:rFonts w:hint="eastAsia" w:cs="Times New Roman"/>
          <w:bCs/>
          <w:color w:val="auto"/>
          <w:szCs w:val="21"/>
        </w:rPr>
        <w:t>采 购</w:t>
      </w:r>
      <w:r>
        <w:rPr>
          <w:rFonts w:cs="Times New Roman"/>
          <w:bCs/>
          <w:color w:val="auto"/>
          <w:szCs w:val="21"/>
        </w:rPr>
        <w:t xml:space="preserve"> 人：</w:t>
      </w:r>
      <w:r>
        <w:rPr>
          <w:rFonts w:hint="eastAsia" w:cs="Times New Roman"/>
          <w:bCs/>
          <w:color w:val="auto"/>
          <w:szCs w:val="21"/>
        </w:rPr>
        <w:t>金鹰重型工程机械股份有限公司</w:t>
      </w:r>
    </w:p>
    <w:p w14:paraId="0A51144A">
      <w:pPr>
        <w:snapToGrid w:val="0"/>
        <w:ind w:firstLine="424" w:firstLineChars="202"/>
        <w:rPr>
          <w:rFonts w:cs="Times New Roman"/>
          <w:bCs/>
          <w:color w:val="auto"/>
          <w:szCs w:val="21"/>
        </w:rPr>
      </w:pPr>
      <w:r>
        <w:rPr>
          <w:rFonts w:cs="Times New Roman"/>
          <w:bCs/>
          <w:color w:val="auto"/>
          <w:szCs w:val="21"/>
        </w:rPr>
        <w:t>地    址：</w:t>
      </w:r>
      <w:r>
        <w:rPr>
          <w:rFonts w:hint="eastAsia" w:cs="Times New Roman"/>
          <w:bCs/>
          <w:color w:val="auto"/>
          <w:szCs w:val="21"/>
        </w:rPr>
        <w:t>湖北省襄阳市樊城区新华路6号铁道大厦电算楼（篮球场旁小五层）二楼</w:t>
      </w:r>
    </w:p>
    <w:p w14:paraId="378DF718">
      <w:pPr>
        <w:snapToGrid w:val="0"/>
        <w:ind w:firstLine="424" w:firstLineChars="202"/>
        <w:rPr>
          <w:rFonts w:cs="Times New Roman"/>
          <w:bCs/>
          <w:color w:val="auto"/>
          <w:szCs w:val="21"/>
        </w:rPr>
      </w:pPr>
      <w:r>
        <w:rPr>
          <w:rFonts w:cs="Times New Roman"/>
          <w:bCs/>
          <w:color w:val="auto"/>
          <w:szCs w:val="21"/>
        </w:rPr>
        <w:t>联 系 人：</w:t>
      </w:r>
      <w:r>
        <w:rPr>
          <w:rFonts w:hint="eastAsia" w:cs="Times New Roman"/>
          <w:bCs/>
          <w:color w:val="auto"/>
          <w:szCs w:val="21"/>
        </w:rPr>
        <w:t>申工</w:t>
      </w:r>
    </w:p>
    <w:p w14:paraId="58C3ED20">
      <w:pPr>
        <w:snapToGrid w:val="0"/>
        <w:ind w:firstLine="424" w:firstLineChars="202"/>
        <w:rPr>
          <w:rFonts w:cs="Times New Roman"/>
          <w:bCs/>
          <w:color w:val="auto"/>
          <w:szCs w:val="21"/>
        </w:rPr>
      </w:pPr>
      <w:r>
        <w:rPr>
          <w:rFonts w:cs="Times New Roman"/>
          <w:bCs/>
          <w:color w:val="auto"/>
          <w:szCs w:val="21"/>
        </w:rPr>
        <w:t>电    话：</w:t>
      </w:r>
      <w:r>
        <w:rPr>
          <w:rFonts w:hint="eastAsia" w:cs="Times New Roman"/>
          <w:bCs/>
          <w:color w:val="auto"/>
          <w:szCs w:val="21"/>
        </w:rPr>
        <w:t>0710-3462424</w:t>
      </w:r>
    </w:p>
    <w:p w14:paraId="0FC6A891">
      <w:pPr>
        <w:snapToGrid w:val="0"/>
        <w:ind w:firstLine="424" w:firstLineChars="202"/>
        <w:rPr>
          <w:rFonts w:cs="Times New Roman"/>
          <w:bCs/>
          <w:color w:val="auto"/>
          <w:szCs w:val="21"/>
        </w:rPr>
      </w:pPr>
      <w:r>
        <w:rPr>
          <w:rFonts w:cs="Times New Roman"/>
          <w:bCs/>
          <w:color w:val="auto"/>
          <w:szCs w:val="21"/>
        </w:rPr>
        <w:t>电子邮件：</w:t>
      </w:r>
      <w:r>
        <w:rPr>
          <w:rFonts w:hint="eastAsia" w:cs="Times New Roman"/>
          <w:bCs/>
          <w:color w:val="auto"/>
          <w:szCs w:val="21"/>
        </w:rPr>
        <w:t>zhaobiao@gemac-cn.com</w:t>
      </w:r>
    </w:p>
    <w:p w14:paraId="4013C54C">
      <w:pPr>
        <w:snapToGrid w:val="0"/>
        <w:ind w:firstLine="424" w:firstLineChars="202"/>
        <w:rPr>
          <w:rFonts w:cs="Times New Roman"/>
          <w:bCs/>
          <w:color w:val="auto"/>
          <w:szCs w:val="21"/>
        </w:rPr>
      </w:pPr>
    </w:p>
    <w:p w14:paraId="646AB5DC">
      <w:pPr>
        <w:pStyle w:val="68"/>
        <w:rPr>
          <w:color w:val="auto"/>
        </w:rPr>
      </w:pPr>
      <w:r>
        <w:rPr>
          <w:rFonts w:hint="eastAsia"/>
          <w:color w:val="auto"/>
        </w:rPr>
        <w:t>异议受理：金鹰重型工程机械股份有限公司物资供应部</w:t>
      </w:r>
    </w:p>
    <w:p w14:paraId="6DAE4C9A">
      <w:pPr>
        <w:pStyle w:val="68"/>
        <w:rPr>
          <w:color w:val="auto"/>
        </w:rPr>
      </w:pPr>
      <w:r>
        <w:rPr>
          <w:rFonts w:hint="eastAsia"/>
          <w:color w:val="auto"/>
        </w:rPr>
        <w:t>电    话：</w:t>
      </w:r>
      <w:r>
        <w:rPr>
          <w:rFonts w:hint="eastAsia" w:cs="Times New Roman"/>
          <w:bCs/>
          <w:color w:val="auto"/>
          <w:szCs w:val="21"/>
        </w:rPr>
        <w:t>0710-3462424</w:t>
      </w:r>
    </w:p>
    <w:p w14:paraId="0C916F6A">
      <w:pPr>
        <w:snapToGrid w:val="0"/>
        <w:ind w:firstLine="424" w:firstLineChars="202"/>
        <w:rPr>
          <w:color w:val="auto"/>
          <w:kern w:val="0"/>
          <w:szCs w:val="20"/>
        </w:rPr>
      </w:pPr>
    </w:p>
    <w:p w14:paraId="1FDBBC74">
      <w:pPr>
        <w:snapToGrid w:val="0"/>
        <w:ind w:firstLine="424" w:firstLineChars="202"/>
        <w:rPr>
          <w:color w:val="auto"/>
          <w:kern w:val="0"/>
          <w:szCs w:val="20"/>
        </w:rPr>
      </w:pPr>
    </w:p>
    <w:p w14:paraId="3FF8302A">
      <w:pPr>
        <w:snapToGrid w:val="0"/>
        <w:ind w:firstLine="424" w:firstLineChars="202"/>
        <w:rPr>
          <w:color w:val="auto"/>
          <w:kern w:val="0"/>
          <w:szCs w:val="20"/>
        </w:rPr>
      </w:pPr>
    </w:p>
    <w:p w14:paraId="1FF05E44">
      <w:pPr>
        <w:tabs>
          <w:tab w:val="left" w:pos="7060"/>
          <w:tab w:val="left" w:pos="8000"/>
        </w:tabs>
        <w:snapToGrid w:val="0"/>
        <w:ind w:right="1470" w:firstLine="424" w:firstLineChars="202"/>
        <w:jc w:val="right"/>
        <w:rPr>
          <w:color w:val="auto"/>
        </w:rPr>
      </w:pPr>
      <w:r>
        <w:rPr>
          <w:rFonts w:hint="eastAsia" w:ascii="宋体" w:hAnsi="宋体"/>
          <w:color w:val="auto"/>
        </w:rPr>
        <w:t>202</w:t>
      </w:r>
      <w:r>
        <w:rPr>
          <w:rFonts w:ascii="宋体" w:hAnsi="宋体"/>
          <w:color w:val="auto"/>
        </w:rPr>
        <w:t>6</w:t>
      </w:r>
      <w:r>
        <w:rPr>
          <w:rFonts w:hint="eastAsia" w:ascii="宋体" w:hAnsi="宋体"/>
          <w:color w:val="auto"/>
        </w:rPr>
        <w:t>年</w:t>
      </w:r>
      <w:r>
        <w:rPr>
          <w:rFonts w:ascii="宋体" w:hAnsi="宋体"/>
          <w:color w:val="auto"/>
        </w:rPr>
        <w:t>9</w:t>
      </w:r>
      <w:r>
        <w:rPr>
          <w:rFonts w:hint="eastAsia" w:ascii="宋体" w:hAnsi="宋体"/>
          <w:color w:val="auto"/>
        </w:rPr>
        <w:t>月</w:t>
      </w:r>
      <w:r>
        <w:rPr>
          <w:rFonts w:ascii="宋体" w:hAnsi="宋体"/>
          <w:color w:val="auto"/>
        </w:rPr>
        <w:t>4</w:t>
      </w:r>
      <w:r>
        <w:rPr>
          <w:rFonts w:hint="eastAsia" w:ascii="宋体" w:hAnsi="宋体"/>
          <w:color w:val="auto"/>
        </w:rPr>
        <w:t>日</w:t>
      </w:r>
    </w:p>
    <w:p w14:paraId="2946BC86">
      <w:pPr>
        <w:tabs>
          <w:tab w:val="left" w:pos="7060"/>
          <w:tab w:val="left" w:pos="8000"/>
        </w:tabs>
        <w:snapToGrid w:val="0"/>
        <w:ind w:right="1470" w:firstLine="424" w:firstLineChars="202"/>
        <w:jc w:val="left"/>
        <w:rPr>
          <w:color w:val="auto"/>
        </w:rPr>
      </w:pPr>
    </w:p>
    <w:p w14:paraId="177C1026">
      <w:pPr>
        <w:tabs>
          <w:tab w:val="left" w:pos="7060"/>
          <w:tab w:val="left" w:pos="8000"/>
        </w:tabs>
        <w:snapToGrid w:val="0"/>
        <w:ind w:right="1470" w:firstLine="424" w:firstLineChars="202"/>
        <w:jc w:val="right"/>
        <w:rPr>
          <w:color w:val="auto"/>
        </w:rPr>
        <w:sectPr>
          <w:footerReference r:id="rId6" w:type="default"/>
          <w:pgSz w:w="11906" w:h="16838"/>
          <w:pgMar w:top="1418" w:right="1077" w:bottom="1418" w:left="1077" w:header="851" w:footer="1247" w:gutter="0"/>
          <w:cols w:space="425" w:num="1"/>
          <w:docGrid w:linePitch="312" w:charSpace="0"/>
        </w:sectPr>
      </w:pPr>
    </w:p>
    <w:p w14:paraId="5A4373FB">
      <w:pPr>
        <w:snapToGrid w:val="0"/>
        <w:rPr>
          <w:color w:val="auto"/>
          <w:kern w:val="0"/>
          <w:szCs w:val="20"/>
        </w:rPr>
      </w:pPr>
      <w:r>
        <w:rPr>
          <w:rFonts w:hint="eastAsia"/>
          <w:b/>
          <w:color w:val="auto"/>
          <w:sz w:val="28"/>
        </w:rPr>
        <w:t>采购公告附表</w:t>
      </w:r>
    </w:p>
    <w:p w14:paraId="50F9B3F8">
      <w:pPr>
        <w:spacing w:line="276" w:lineRule="auto"/>
        <w:jc w:val="center"/>
        <w:rPr>
          <w:b/>
          <w:color w:val="auto"/>
          <w:sz w:val="24"/>
          <w:szCs w:val="24"/>
        </w:rPr>
      </w:pPr>
      <w:r>
        <w:rPr>
          <w:rFonts w:hint="eastAsia"/>
          <w:b/>
          <w:color w:val="auto"/>
          <w:sz w:val="24"/>
          <w:szCs w:val="24"/>
        </w:rPr>
        <w:t>包件明细表</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849"/>
        <w:gridCol w:w="1135"/>
        <w:gridCol w:w="3683"/>
        <w:gridCol w:w="5531"/>
        <w:gridCol w:w="1135"/>
        <w:gridCol w:w="1136"/>
        <w:gridCol w:w="755"/>
      </w:tblGrid>
      <w:tr w14:paraId="7370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227" w:type="pct"/>
            <w:tcBorders>
              <w:top w:val="single" w:color="auto" w:sz="4" w:space="0"/>
              <w:right w:val="single" w:color="auto" w:sz="4" w:space="0"/>
            </w:tcBorders>
            <w:vAlign w:val="center"/>
          </w:tcPr>
          <w:p w14:paraId="1FAC0D9C">
            <w:pPr>
              <w:adjustRightInd w:val="0"/>
              <w:snapToGrid w:val="0"/>
              <w:spacing w:before="100" w:beforeAutospacing="1" w:after="100" w:afterAutospacing="1" w:line="0" w:lineRule="atLeast"/>
              <w:jc w:val="center"/>
              <w:rPr>
                <w:rFonts w:ascii="宋体" w:hAnsi="宋体" w:cs="宋体"/>
                <w:color w:val="auto"/>
                <w:szCs w:val="21"/>
              </w:rPr>
            </w:pPr>
            <w:r>
              <w:rPr>
                <w:rFonts w:hint="eastAsia" w:ascii="宋体" w:hAnsi="宋体" w:cs="宋体"/>
                <w:color w:val="auto"/>
                <w:szCs w:val="21"/>
              </w:rPr>
              <w:t>序号</w:t>
            </w:r>
          </w:p>
        </w:tc>
        <w:tc>
          <w:tcPr>
            <w:tcW w:w="285" w:type="pct"/>
            <w:tcBorders>
              <w:top w:val="single" w:color="auto" w:sz="4" w:space="0"/>
              <w:left w:val="single" w:color="auto" w:sz="4" w:space="0"/>
              <w:right w:val="single" w:color="auto" w:sz="4" w:space="0"/>
            </w:tcBorders>
            <w:vAlign w:val="center"/>
          </w:tcPr>
          <w:p w14:paraId="6F0E3C79">
            <w:pPr>
              <w:adjustRightInd w:val="0"/>
              <w:snapToGrid w:val="0"/>
              <w:spacing w:before="100" w:beforeAutospacing="1" w:after="100" w:afterAutospacing="1" w:line="0" w:lineRule="atLeast"/>
              <w:jc w:val="center"/>
              <w:rPr>
                <w:rFonts w:ascii="宋体" w:hAnsi="宋体" w:cs="Arial"/>
                <w:color w:val="auto"/>
                <w:szCs w:val="21"/>
              </w:rPr>
            </w:pPr>
            <w:r>
              <w:rPr>
                <w:rFonts w:hint="eastAsia" w:ascii="宋体" w:hAnsi="宋体" w:cs="Arial"/>
                <w:color w:val="auto"/>
                <w:szCs w:val="21"/>
              </w:rPr>
              <w:t>包件号</w:t>
            </w:r>
          </w:p>
        </w:tc>
        <w:tc>
          <w:tcPr>
            <w:tcW w:w="381" w:type="pct"/>
            <w:tcBorders>
              <w:top w:val="single" w:color="auto" w:sz="4" w:space="0"/>
              <w:left w:val="single" w:color="auto" w:sz="4" w:space="0"/>
              <w:right w:val="single" w:color="auto" w:sz="4" w:space="0"/>
            </w:tcBorders>
            <w:vAlign w:val="center"/>
          </w:tcPr>
          <w:p w14:paraId="03DF6611">
            <w:pPr>
              <w:adjustRightInd w:val="0"/>
              <w:snapToGrid w:val="0"/>
              <w:spacing w:before="100" w:beforeAutospacing="1" w:after="100" w:afterAutospacing="1" w:line="0" w:lineRule="atLeast"/>
              <w:jc w:val="center"/>
              <w:rPr>
                <w:rFonts w:ascii="宋体" w:hAnsi="宋体" w:cs="Arial"/>
                <w:color w:val="auto"/>
                <w:szCs w:val="21"/>
              </w:rPr>
            </w:pPr>
            <w:r>
              <w:rPr>
                <w:rFonts w:hint="eastAsia" w:ascii="宋体" w:hAnsi="宋体" w:cs="Arial"/>
                <w:color w:val="auto"/>
                <w:szCs w:val="21"/>
              </w:rPr>
              <w:t>包件名称</w:t>
            </w:r>
          </w:p>
        </w:tc>
        <w:tc>
          <w:tcPr>
            <w:tcW w:w="1236" w:type="pct"/>
            <w:tcBorders>
              <w:top w:val="single" w:color="auto" w:sz="4" w:space="0"/>
              <w:left w:val="single" w:color="auto" w:sz="4" w:space="0"/>
              <w:right w:val="single" w:color="auto" w:sz="4" w:space="0"/>
            </w:tcBorders>
            <w:vAlign w:val="center"/>
          </w:tcPr>
          <w:p w14:paraId="503E3659">
            <w:pPr>
              <w:adjustRightInd w:val="0"/>
              <w:snapToGrid w:val="0"/>
              <w:spacing w:before="100" w:beforeAutospacing="1" w:after="100" w:afterAutospacing="1" w:line="0" w:lineRule="atLeast"/>
              <w:jc w:val="center"/>
              <w:rPr>
                <w:rFonts w:ascii="宋体" w:hAnsi="宋体" w:cs="Arial"/>
                <w:color w:val="auto"/>
                <w:szCs w:val="21"/>
              </w:rPr>
            </w:pPr>
            <w:r>
              <w:rPr>
                <w:rFonts w:hint="eastAsia" w:ascii="宋体" w:hAnsi="宋体" w:cs="Arial"/>
                <w:color w:val="auto"/>
                <w:szCs w:val="21"/>
              </w:rPr>
              <w:t>资格条件</w:t>
            </w:r>
          </w:p>
        </w:tc>
        <w:tc>
          <w:tcPr>
            <w:tcW w:w="1856" w:type="pct"/>
            <w:tcBorders>
              <w:top w:val="single" w:color="auto" w:sz="4" w:space="0"/>
              <w:left w:val="single" w:color="auto" w:sz="4" w:space="0"/>
              <w:right w:val="single" w:color="auto" w:sz="4" w:space="0"/>
            </w:tcBorders>
            <w:vAlign w:val="center"/>
          </w:tcPr>
          <w:p w14:paraId="3081108D">
            <w:pPr>
              <w:adjustRightInd w:val="0"/>
              <w:snapToGrid w:val="0"/>
              <w:spacing w:before="100" w:beforeAutospacing="1" w:after="100" w:afterAutospacing="1" w:line="0" w:lineRule="atLeast"/>
              <w:jc w:val="center"/>
              <w:rPr>
                <w:rFonts w:ascii="宋体" w:hAnsi="宋体" w:cs="Arial"/>
                <w:color w:val="auto"/>
                <w:szCs w:val="21"/>
              </w:rPr>
            </w:pPr>
            <w:r>
              <w:rPr>
                <w:rFonts w:hint="eastAsia" w:ascii="宋体" w:hAnsi="宋体" w:cs="Arial"/>
                <w:color w:val="auto"/>
                <w:szCs w:val="21"/>
              </w:rPr>
              <w:t>主要商务条款</w:t>
            </w:r>
          </w:p>
        </w:tc>
        <w:tc>
          <w:tcPr>
            <w:tcW w:w="381" w:type="pct"/>
            <w:tcBorders>
              <w:top w:val="single" w:color="auto" w:sz="4" w:space="0"/>
              <w:left w:val="single" w:color="auto" w:sz="4" w:space="0"/>
              <w:right w:val="single" w:color="auto" w:sz="4" w:space="0"/>
            </w:tcBorders>
            <w:vAlign w:val="center"/>
          </w:tcPr>
          <w:p w14:paraId="3CD7007D">
            <w:pPr>
              <w:adjustRightInd w:val="0"/>
              <w:snapToGrid w:val="0"/>
              <w:spacing w:before="100" w:beforeAutospacing="1" w:after="100" w:afterAutospacing="1" w:line="0" w:lineRule="atLeast"/>
              <w:jc w:val="center"/>
              <w:rPr>
                <w:rFonts w:ascii="宋体" w:hAnsi="宋体" w:cs="Arial"/>
                <w:color w:val="auto"/>
                <w:szCs w:val="21"/>
              </w:rPr>
            </w:pPr>
            <w:r>
              <w:rPr>
                <w:rFonts w:hint="eastAsia" w:ascii="宋体" w:hAnsi="宋体" w:cs="Arial"/>
                <w:color w:val="auto"/>
                <w:szCs w:val="21"/>
              </w:rPr>
              <w:t>交货时间</w:t>
            </w:r>
          </w:p>
        </w:tc>
        <w:tc>
          <w:tcPr>
            <w:tcW w:w="381" w:type="pct"/>
            <w:tcBorders>
              <w:top w:val="single" w:color="auto" w:sz="4" w:space="0"/>
              <w:left w:val="single" w:color="auto" w:sz="4" w:space="0"/>
              <w:right w:val="single" w:color="auto" w:sz="4" w:space="0"/>
            </w:tcBorders>
            <w:vAlign w:val="center"/>
          </w:tcPr>
          <w:p w14:paraId="6E436ACE">
            <w:pPr>
              <w:adjustRightInd w:val="0"/>
              <w:snapToGrid w:val="0"/>
              <w:spacing w:before="100" w:beforeAutospacing="1" w:after="100" w:afterAutospacing="1" w:line="0" w:lineRule="atLeast"/>
              <w:jc w:val="center"/>
              <w:rPr>
                <w:rFonts w:ascii="宋体" w:hAnsi="宋体" w:cs="Arial"/>
                <w:color w:val="auto"/>
                <w:szCs w:val="21"/>
              </w:rPr>
            </w:pPr>
            <w:r>
              <w:rPr>
                <w:rFonts w:hint="eastAsia" w:ascii="宋体" w:hAnsi="宋体" w:cs="Arial"/>
                <w:color w:val="auto"/>
                <w:szCs w:val="21"/>
              </w:rPr>
              <w:t>交货地点</w:t>
            </w:r>
          </w:p>
        </w:tc>
        <w:tc>
          <w:tcPr>
            <w:tcW w:w="253" w:type="pct"/>
            <w:tcBorders>
              <w:top w:val="single" w:color="auto" w:sz="4" w:space="0"/>
              <w:left w:val="single" w:color="auto" w:sz="4" w:space="0"/>
            </w:tcBorders>
            <w:vAlign w:val="center"/>
          </w:tcPr>
          <w:p w14:paraId="1EA57B65">
            <w:pPr>
              <w:adjustRightInd w:val="0"/>
              <w:snapToGrid w:val="0"/>
              <w:spacing w:before="100" w:beforeAutospacing="1" w:after="100" w:afterAutospacing="1" w:line="0" w:lineRule="atLeast"/>
              <w:jc w:val="center"/>
              <w:rPr>
                <w:rFonts w:ascii="宋体" w:hAnsi="宋体" w:cs="Arial"/>
                <w:color w:val="auto"/>
                <w:szCs w:val="21"/>
              </w:rPr>
            </w:pPr>
            <w:r>
              <w:rPr>
                <w:rFonts w:hint="eastAsia" w:ascii="宋体" w:hAnsi="宋体" w:cs="Arial"/>
                <w:color w:val="auto"/>
                <w:szCs w:val="21"/>
              </w:rPr>
              <w:t>备注</w:t>
            </w:r>
          </w:p>
        </w:tc>
      </w:tr>
      <w:tr w14:paraId="0D59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0" w:hRule="atLeast"/>
          <w:jc w:val="center"/>
        </w:trPr>
        <w:tc>
          <w:tcPr>
            <w:tcW w:w="227" w:type="pct"/>
            <w:tcBorders>
              <w:top w:val="single" w:color="auto" w:sz="4" w:space="0"/>
              <w:bottom w:val="single" w:color="auto" w:sz="4" w:space="0"/>
              <w:right w:val="single" w:color="auto" w:sz="4" w:space="0"/>
            </w:tcBorders>
            <w:vAlign w:val="center"/>
          </w:tcPr>
          <w:p w14:paraId="3EC63D52">
            <w:pPr>
              <w:adjustRightInd w:val="0"/>
              <w:snapToGrid w:val="0"/>
              <w:jc w:val="center"/>
              <w:rPr>
                <w:rFonts w:ascii="宋体" w:hAnsi="宋体" w:cs="Arial"/>
                <w:color w:val="auto"/>
                <w:szCs w:val="21"/>
              </w:rPr>
            </w:pPr>
            <w:r>
              <w:rPr>
                <w:rFonts w:hint="eastAsia" w:ascii="宋体" w:hAnsi="宋体" w:cs="Arial"/>
                <w:color w:val="auto"/>
                <w:szCs w:val="21"/>
              </w:rPr>
              <w:t>1</w:t>
            </w:r>
          </w:p>
        </w:tc>
        <w:tc>
          <w:tcPr>
            <w:tcW w:w="285" w:type="pct"/>
            <w:tcBorders>
              <w:top w:val="single" w:color="auto" w:sz="4" w:space="0"/>
              <w:left w:val="single" w:color="auto" w:sz="4" w:space="0"/>
              <w:bottom w:val="single" w:color="auto" w:sz="4" w:space="0"/>
              <w:right w:val="single" w:color="auto" w:sz="4" w:space="0"/>
            </w:tcBorders>
            <w:vAlign w:val="center"/>
          </w:tcPr>
          <w:p w14:paraId="03964896">
            <w:pPr>
              <w:widowControl/>
              <w:spacing w:line="240" w:lineRule="auto"/>
              <w:jc w:val="center"/>
              <w:rPr>
                <w:rFonts w:ascii="宋体" w:hAnsi="宋体" w:cs="Arial"/>
                <w:color w:val="auto"/>
                <w:szCs w:val="21"/>
              </w:rPr>
            </w:pPr>
            <w:r>
              <w:rPr>
                <w:rFonts w:hint="eastAsia" w:ascii="宋体" w:hAnsi="宋体" w:cs="Arial"/>
                <w:color w:val="auto"/>
                <w:szCs w:val="21"/>
              </w:rPr>
              <w:t>J-001</w:t>
            </w:r>
          </w:p>
        </w:tc>
        <w:tc>
          <w:tcPr>
            <w:tcW w:w="381" w:type="pct"/>
            <w:tcBorders>
              <w:top w:val="single" w:color="auto" w:sz="4" w:space="0"/>
              <w:left w:val="single" w:color="auto" w:sz="4" w:space="0"/>
              <w:bottom w:val="single" w:color="auto" w:sz="4" w:space="0"/>
              <w:right w:val="single" w:color="auto" w:sz="4" w:space="0"/>
            </w:tcBorders>
            <w:vAlign w:val="center"/>
          </w:tcPr>
          <w:p w14:paraId="42541DF7">
            <w:pPr>
              <w:jc w:val="center"/>
              <w:rPr>
                <w:rFonts w:ascii="宋体" w:hAnsi="宋体" w:cs="Arial"/>
                <w:color w:val="auto"/>
                <w:szCs w:val="21"/>
              </w:rPr>
            </w:pPr>
            <w:r>
              <w:rPr>
                <w:rFonts w:hint="eastAsia" w:ascii="宋体" w:hAnsi="宋体" w:cs="Arial"/>
                <w:color w:val="auto"/>
                <w:szCs w:val="21"/>
              </w:rPr>
              <w:t>装修铝型材物料</w:t>
            </w:r>
          </w:p>
        </w:tc>
        <w:tc>
          <w:tcPr>
            <w:tcW w:w="1236" w:type="pct"/>
            <w:tcBorders>
              <w:top w:val="single" w:color="auto" w:sz="4" w:space="0"/>
              <w:left w:val="single" w:color="auto" w:sz="4" w:space="0"/>
              <w:bottom w:val="single" w:color="auto" w:sz="4" w:space="0"/>
              <w:right w:val="single" w:color="auto" w:sz="4" w:space="0"/>
            </w:tcBorders>
            <w:vAlign w:val="center"/>
          </w:tcPr>
          <w:p w14:paraId="4D60F850">
            <w:pPr>
              <w:widowControl/>
              <w:spacing w:line="360" w:lineRule="exact"/>
              <w:jc w:val="left"/>
              <w:rPr>
                <w:rFonts w:ascii="宋体" w:hAnsi="宋体" w:cs="Arial"/>
                <w:color w:val="auto"/>
                <w:szCs w:val="21"/>
              </w:rPr>
            </w:pPr>
            <w:r>
              <w:rPr>
                <w:rFonts w:hint="eastAsia" w:ascii="宋体" w:hAnsi="宋体" w:cs="Arial"/>
                <w:color w:val="auto"/>
                <w:szCs w:val="21"/>
              </w:rPr>
              <w:t>1.在中华人民共和国境内依法注册、具有独立法人资格的供应商。</w:t>
            </w:r>
          </w:p>
          <w:p w14:paraId="255A7B6F">
            <w:pPr>
              <w:widowControl/>
              <w:spacing w:line="360" w:lineRule="exact"/>
              <w:jc w:val="left"/>
              <w:rPr>
                <w:rFonts w:ascii="宋体" w:hAnsi="宋体" w:cs="Arial"/>
                <w:color w:val="auto"/>
                <w:szCs w:val="21"/>
              </w:rPr>
            </w:pPr>
            <w:r>
              <w:rPr>
                <w:rFonts w:hint="eastAsia" w:ascii="宋体" w:hAnsi="宋体" w:cs="Arial"/>
                <w:color w:val="auto"/>
                <w:szCs w:val="21"/>
              </w:rPr>
              <w:t>2.投标人须为增值税一般纳税人企业。</w:t>
            </w:r>
          </w:p>
          <w:p w14:paraId="34EDBDE1">
            <w:pPr>
              <w:widowControl/>
              <w:spacing w:line="360" w:lineRule="exact"/>
              <w:jc w:val="left"/>
              <w:rPr>
                <w:rFonts w:ascii="宋体" w:hAnsi="宋体" w:cs="Arial"/>
                <w:color w:val="auto"/>
                <w:szCs w:val="21"/>
              </w:rPr>
            </w:pPr>
            <w:r>
              <w:rPr>
                <w:rFonts w:hint="eastAsia" w:ascii="宋体" w:hAnsi="宋体" w:cs="Arial"/>
                <w:color w:val="auto"/>
                <w:szCs w:val="21"/>
              </w:rPr>
              <w:t>3.投标人须是《金鹰重工关于公布第一批品类合格供方目录的通知》里S090111和品类供应商。</w:t>
            </w:r>
          </w:p>
        </w:tc>
        <w:tc>
          <w:tcPr>
            <w:tcW w:w="1856" w:type="pct"/>
            <w:tcBorders>
              <w:top w:val="single" w:color="auto" w:sz="4" w:space="0"/>
              <w:left w:val="single" w:color="auto" w:sz="4" w:space="0"/>
              <w:bottom w:val="single" w:color="auto" w:sz="4" w:space="0"/>
              <w:right w:val="single" w:color="auto" w:sz="4" w:space="0"/>
            </w:tcBorders>
            <w:vAlign w:val="center"/>
          </w:tcPr>
          <w:p w14:paraId="3DB5C374">
            <w:pPr>
              <w:widowControl/>
              <w:spacing w:line="360" w:lineRule="exact"/>
              <w:jc w:val="left"/>
              <w:rPr>
                <w:rFonts w:ascii="宋体" w:hAnsi="宋体" w:cs="Arial"/>
                <w:color w:val="auto"/>
                <w:szCs w:val="21"/>
              </w:rPr>
            </w:pPr>
            <w:r>
              <w:rPr>
                <w:rFonts w:hint="eastAsia" w:ascii="宋体" w:hAnsi="宋体" w:cs="Arial"/>
                <w:color w:val="auto"/>
                <w:szCs w:val="21"/>
              </w:rPr>
              <w:t>1.按标准实施三包服务，承诺供货一年内能即时处理用户现场使用存在的问题。</w:t>
            </w:r>
          </w:p>
          <w:p w14:paraId="4F4C6985">
            <w:pPr>
              <w:widowControl/>
              <w:spacing w:line="360" w:lineRule="exact"/>
              <w:jc w:val="left"/>
              <w:rPr>
                <w:rFonts w:ascii="宋体" w:hAnsi="宋体" w:cs="Arial"/>
                <w:color w:val="auto"/>
                <w:szCs w:val="21"/>
              </w:rPr>
            </w:pPr>
            <w:r>
              <w:rPr>
                <w:rFonts w:hint="eastAsia" w:ascii="宋体" w:hAnsi="宋体" w:cs="Arial"/>
                <w:color w:val="auto"/>
                <w:szCs w:val="21"/>
              </w:rPr>
              <w:t>2.所供产品需在双方合同约定时间内通过金鹰重型工程机械股份有限公司首件验收合格后方可批量生产，否则金鹰重型工程机械股份有限公司有权解除合同。</w:t>
            </w:r>
          </w:p>
          <w:p w14:paraId="59C699B9">
            <w:pPr>
              <w:widowControl/>
              <w:spacing w:line="360" w:lineRule="exact"/>
              <w:jc w:val="left"/>
              <w:rPr>
                <w:rFonts w:ascii="宋体" w:hAnsi="宋体" w:cs="Arial"/>
                <w:color w:val="auto"/>
                <w:szCs w:val="21"/>
              </w:rPr>
            </w:pPr>
            <w:r>
              <w:rPr>
                <w:rFonts w:hint="eastAsia" w:ascii="宋体" w:hAnsi="宋体" w:cs="Arial"/>
                <w:color w:val="auto"/>
                <w:szCs w:val="21"/>
              </w:rPr>
              <w:t>3.合同签订且货到甲方经甲方工厂验收合格后，甲方通知乙方按合格数量开具增值税专用发票。从甲方领用物料之日起120日开始滚动支付货款，最迟不晚于安装物料的甲方车辆出厂之日起120日支付至已领用物料金额的90%，剩余10%货款作为质保金，在质保期届满之日起30日内，扣除应扣款项后，不计息一次性支付。甲方以银行转账或者承兑汇票等方式结算。</w:t>
            </w:r>
          </w:p>
          <w:p w14:paraId="2B6C1D60">
            <w:pPr>
              <w:widowControl/>
              <w:spacing w:line="360" w:lineRule="exact"/>
              <w:jc w:val="left"/>
              <w:rPr>
                <w:rFonts w:ascii="宋体" w:hAnsi="宋体" w:cs="Arial"/>
                <w:color w:val="auto"/>
                <w:szCs w:val="21"/>
              </w:rPr>
            </w:pPr>
            <w:r>
              <w:rPr>
                <w:rFonts w:hint="eastAsia" w:ascii="宋体" w:hAnsi="宋体" w:cs="Arial"/>
                <w:color w:val="auto"/>
                <w:szCs w:val="21"/>
              </w:rPr>
              <w:t>4.数量为年度预测数量，实际供货按照每月采购订单需求分批供货。</w:t>
            </w:r>
          </w:p>
          <w:p w14:paraId="723E9689">
            <w:pPr>
              <w:widowControl/>
              <w:spacing w:line="360" w:lineRule="exact"/>
              <w:jc w:val="left"/>
              <w:rPr>
                <w:rFonts w:ascii="宋体" w:hAnsi="宋体" w:cs="Arial"/>
                <w:color w:val="auto"/>
                <w:szCs w:val="21"/>
              </w:rPr>
            </w:pPr>
            <w:r>
              <w:rPr>
                <w:rFonts w:hint="eastAsia" w:ascii="宋体" w:hAnsi="宋体" w:cs="Arial"/>
                <w:color w:val="auto"/>
                <w:szCs w:val="21"/>
              </w:rPr>
              <w:t>5.若因方案变更造成材料成本的增减，当增减金额不超过中标单价的1%时，仍按中标单价执行。</w:t>
            </w:r>
          </w:p>
        </w:tc>
        <w:tc>
          <w:tcPr>
            <w:tcW w:w="381" w:type="pct"/>
            <w:tcBorders>
              <w:top w:val="single" w:color="auto" w:sz="4" w:space="0"/>
              <w:left w:val="single" w:color="auto" w:sz="4" w:space="0"/>
              <w:bottom w:val="single" w:color="auto" w:sz="4" w:space="0"/>
              <w:right w:val="single" w:color="auto" w:sz="4" w:space="0"/>
            </w:tcBorders>
            <w:vAlign w:val="center"/>
          </w:tcPr>
          <w:p w14:paraId="574B035A">
            <w:pPr>
              <w:widowControl/>
              <w:spacing w:line="360" w:lineRule="exact"/>
              <w:jc w:val="left"/>
              <w:rPr>
                <w:rFonts w:ascii="宋体" w:hAnsi="宋体" w:cs="Arial"/>
                <w:color w:val="auto"/>
                <w:szCs w:val="21"/>
              </w:rPr>
            </w:pPr>
            <w:r>
              <w:rPr>
                <w:rFonts w:hint="eastAsia" w:ascii="宋体" w:hAnsi="宋体" w:cs="Arial"/>
                <w:color w:val="auto"/>
                <w:szCs w:val="21"/>
              </w:rPr>
              <w:t>合同签订后30日内开始供货，实际供货以招标方具体通知为准</w:t>
            </w:r>
          </w:p>
        </w:tc>
        <w:tc>
          <w:tcPr>
            <w:tcW w:w="381" w:type="pct"/>
            <w:tcBorders>
              <w:top w:val="single" w:color="auto" w:sz="4" w:space="0"/>
              <w:left w:val="single" w:color="auto" w:sz="4" w:space="0"/>
              <w:bottom w:val="single" w:color="auto" w:sz="4" w:space="0"/>
              <w:right w:val="single" w:color="auto" w:sz="4" w:space="0"/>
            </w:tcBorders>
            <w:vAlign w:val="center"/>
          </w:tcPr>
          <w:p w14:paraId="06E1AD8D">
            <w:pPr>
              <w:widowControl/>
              <w:spacing w:line="360" w:lineRule="exact"/>
              <w:jc w:val="left"/>
              <w:rPr>
                <w:rFonts w:ascii="宋体" w:hAnsi="宋体" w:cs="Arial"/>
                <w:color w:val="auto"/>
                <w:szCs w:val="21"/>
              </w:rPr>
            </w:pPr>
            <w:r>
              <w:rPr>
                <w:rFonts w:hint="eastAsia" w:ascii="宋体" w:hAnsi="宋体" w:cs="Arial"/>
                <w:color w:val="auto"/>
                <w:szCs w:val="21"/>
              </w:rPr>
              <w:t>湖北省襄阳市金鹰工业园</w:t>
            </w:r>
          </w:p>
        </w:tc>
        <w:tc>
          <w:tcPr>
            <w:tcW w:w="253" w:type="pct"/>
            <w:tcBorders>
              <w:top w:val="single" w:color="auto" w:sz="4" w:space="0"/>
              <w:left w:val="single" w:color="auto" w:sz="4" w:space="0"/>
              <w:bottom w:val="single" w:color="auto" w:sz="4" w:space="0"/>
            </w:tcBorders>
            <w:vAlign w:val="center"/>
          </w:tcPr>
          <w:p w14:paraId="4D5520B2">
            <w:pPr>
              <w:adjustRightInd w:val="0"/>
              <w:snapToGrid w:val="0"/>
              <w:spacing w:before="100" w:beforeAutospacing="1" w:after="100" w:afterAutospacing="1" w:line="480" w:lineRule="exact"/>
              <w:jc w:val="center"/>
              <w:rPr>
                <w:rFonts w:ascii="宋体" w:hAnsi="宋体" w:cs="Arial"/>
                <w:color w:val="auto"/>
                <w:szCs w:val="21"/>
              </w:rPr>
            </w:pPr>
          </w:p>
        </w:tc>
      </w:tr>
    </w:tbl>
    <w:p w14:paraId="24A41523">
      <w:pPr>
        <w:spacing w:line="276" w:lineRule="auto"/>
        <w:jc w:val="center"/>
        <w:rPr>
          <w:b/>
          <w:color w:val="auto"/>
          <w:sz w:val="24"/>
          <w:szCs w:val="24"/>
        </w:rPr>
      </w:pPr>
    </w:p>
    <w:p w14:paraId="287292D0">
      <w:pPr>
        <w:spacing w:line="276" w:lineRule="auto"/>
        <w:jc w:val="center"/>
        <w:rPr>
          <w:b/>
          <w:color w:val="auto"/>
          <w:sz w:val="24"/>
          <w:szCs w:val="24"/>
        </w:rPr>
      </w:pPr>
      <w:r>
        <w:rPr>
          <w:rFonts w:hint="eastAsia"/>
          <w:b/>
          <w:color w:val="auto"/>
          <w:sz w:val="24"/>
          <w:szCs w:val="24"/>
        </w:rPr>
        <w:t>需求明细表</w:t>
      </w:r>
    </w:p>
    <w:tbl>
      <w:tblPr>
        <w:tblStyle w:val="37"/>
        <w:tblW w:w="5000" w:type="pct"/>
        <w:tblInd w:w="0" w:type="dxa"/>
        <w:tblLayout w:type="autofit"/>
        <w:tblCellMar>
          <w:top w:w="0" w:type="dxa"/>
          <w:left w:w="108" w:type="dxa"/>
          <w:bottom w:w="0" w:type="dxa"/>
          <w:right w:w="108" w:type="dxa"/>
        </w:tblCellMar>
      </w:tblPr>
      <w:tblGrid>
        <w:gridCol w:w="578"/>
        <w:gridCol w:w="1124"/>
        <w:gridCol w:w="1711"/>
        <w:gridCol w:w="1386"/>
        <w:gridCol w:w="1521"/>
        <w:gridCol w:w="2852"/>
        <w:gridCol w:w="3636"/>
        <w:gridCol w:w="578"/>
        <w:gridCol w:w="936"/>
        <w:gridCol w:w="578"/>
      </w:tblGrid>
      <w:tr w14:paraId="3CEFF6FF">
        <w:tblPrEx>
          <w:tblCellMar>
            <w:top w:w="0" w:type="dxa"/>
            <w:left w:w="108" w:type="dxa"/>
            <w:bottom w:w="0" w:type="dxa"/>
            <w:right w:w="108" w:type="dxa"/>
          </w:tblCellMar>
        </w:tblPrEx>
        <w:trPr>
          <w:trHeight w:val="330" w:hRule="atLeast"/>
          <w:tblHeader/>
        </w:trPr>
        <w:tc>
          <w:tcPr>
            <w:tcW w:w="1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B50A8C">
            <w:pPr>
              <w:widowControl/>
              <w:adjustRightInd w:val="0"/>
              <w:snapToGrid w:val="0"/>
              <w:spacing w:line="0" w:lineRule="atLeast"/>
              <w:jc w:val="center"/>
              <w:rPr>
                <w:rFonts w:ascii="宋体" w:hAnsi="宋体" w:cs="Arial"/>
                <w:b/>
                <w:bCs/>
                <w:color w:val="auto"/>
                <w:kern w:val="0"/>
                <w:sz w:val="18"/>
                <w:szCs w:val="18"/>
              </w:rPr>
            </w:pPr>
            <w:r>
              <w:rPr>
                <w:rFonts w:hint="eastAsia" w:ascii="宋体" w:hAnsi="宋体" w:cs="Arial"/>
                <w:b/>
                <w:bCs/>
                <w:color w:val="auto"/>
                <w:kern w:val="0"/>
                <w:sz w:val="18"/>
                <w:szCs w:val="18"/>
              </w:rPr>
              <w:t>序号</w:t>
            </w:r>
          </w:p>
        </w:tc>
        <w:tc>
          <w:tcPr>
            <w:tcW w:w="377" w:type="pct"/>
            <w:tcBorders>
              <w:top w:val="single" w:color="auto" w:sz="4" w:space="0"/>
              <w:left w:val="nil"/>
              <w:bottom w:val="single" w:color="auto" w:sz="4" w:space="0"/>
              <w:right w:val="single" w:color="auto" w:sz="4" w:space="0"/>
            </w:tcBorders>
            <w:shd w:val="clear" w:color="auto" w:fill="auto"/>
            <w:noWrap/>
            <w:vAlign w:val="center"/>
          </w:tcPr>
          <w:p w14:paraId="3DAE5C5A">
            <w:pPr>
              <w:widowControl/>
              <w:adjustRightInd w:val="0"/>
              <w:snapToGrid w:val="0"/>
              <w:spacing w:line="0" w:lineRule="atLeast"/>
              <w:jc w:val="center"/>
              <w:rPr>
                <w:rFonts w:ascii="宋体" w:hAnsi="宋体" w:cs="Arial"/>
                <w:b/>
                <w:bCs/>
                <w:color w:val="auto"/>
                <w:kern w:val="0"/>
                <w:sz w:val="18"/>
                <w:szCs w:val="18"/>
              </w:rPr>
            </w:pPr>
            <w:r>
              <w:rPr>
                <w:rFonts w:hint="eastAsia" w:ascii="宋体" w:hAnsi="宋体" w:cs="Arial"/>
                <w:b/>
                <w:bCs/>
                <w:color w:val="auto"/>
                <w:kern w:val="0"/>
                <w:sz w:val="18"/>
                <w:szCs w:val="18"/>
              </w:rPr>
              <w:t>包件号</w:t>
            </w:r>
          </w:p>
        </w:tc>
        <w:tc>
          <w:tcPr>
            <w:tcW w:w="574" w:type="pct"/>
            <w:tcBorders>
              <w:top w:val="single" w:color="auto" w:sz="4" w:space="0"/>
              <w:left w:val="nil"/>
              <w:bottom w:val="single" w:color="auto" w:sz="4" w:space="0"/>
              <w:right w:val="single" w:color="auto" w:sz="4" w:space="0"/>
            </w:tcBorders>
            <w:shd w:val="clear" w:color="auto" w:fill="auto"/>
            <w:noWrap/>
            <w:vAlign w:val="center"/>
          </w:tcPr>
          <w:p w14:paraId="50D27F60">
            <w:pPr>
              <w:widowControl/>
              <w:adjustRightInd w:val="0"/>
              <w:snapToGrid w:val="0"/>
              <w:spacing w:line="0" w:lineRule="atLeast"/>
              <w:jc w:val="center"/>
              <w:rPr>
                <w:rFonts w:ascii="宋体" w:hAnsi="宋体" w:cs="Arial"/>
                <w:b/>
                <w:bCs/>
                <w:color w:val="auto"/>
                <w:kern w:val="0"/>
                <w:sz w:val="18"/>
                <w:szCs w:val="18"/>
              </w:rPr>
            </w:pPr>
            <w:r>
              <w:rPr>
                <w:rFonts w:hint="eastAsia" w:ascii="宋体" w:hAnsi="宋体" w:cs="Arial"/>
                <w:b/>
                <w:bCs/>
                <w:color w:val="auto"/>
                <w:kern w:val="0"/>
                <w:sz w:val="18"/>
                <w:szCs w:val="18"/>
              </w:rPr>
              <w:t>包件名称</w:t>
            </w:r>
          </w:p>
        </w:tc>
        <w:tc>
          <w:tcPr>
            <w:tcW w:w="465" w:type="pct"/>
            <w:tcBorders>
              <w:top w:val="single" w:color="auto" w:sz="4" w:space="0"/>
              <w:left w:val="nil"/>
              <w:bottom w:val="single" w:color="auto" w:sz="4" w:space="0"/>
              <w:right w:val="single" w:color="auto" w:sz="4" w:space="0"/>
            </w:tcBorders>
            <w:shd w:val="clear" w:color="auto" w:fill="auto"/>
            <w:noWrap/>
            <w:vAlign w:val="center"/>
          </w:tcPr>
          <w:p w14:paraId="198FCB5D">
            <w:pPr>
              <w:widowControl/>
              <w:adjustRightInd w:val="0"/>
              <w:snapToGrid w:val="0"/>
              <w:spacing w:line="0" w:lineRule="atLeast"/>
              <w:jc w:val="center"/>
              <w:rPr>
                <w:rFonts w:ascii="宋体" w:hAnsi="宋体" w:cs="Arial"/>
                <w:b/>
                <w:bCs/>
                <w:color w:val="auto"/>
                <w:kern w:val="0"/>
                <w:sz w:val="18"/>
                <w:szCs w:val="18"/>
              </w:rPr>
            </w:pPr>
            <w:r>
              <w:rPr>
                <w:rFonts w:hint="eastAsia" w:ascii="宋体" w:hAnsi="宋体" w:cs="Arial"/>
                <w:b/>
                <w:bCs/>
                <w:color w:val="auto"/>
                <w:kern w:val="0"/>
                <w:sz w:val="18"/>
                <w:szCs w:val="18"/>
              </w:rPr>
              <w:t>物资编号</w:t>
            </w:r>
          </w:p>
        </w:tc>
        <w:tc>
          <w:tcPr>
            <w:tcW w:w="510" w:type="pct"/>
            <w:tcBorders>
              <w:top w:val="single" w:color="auto" w:sz="4" w:space="0"/>
              <w:left w:val="nil"/>
              <w:bottom w:val="single" w:color="auto" w:sz="4" w:space="0"/>
              <w:right w:val="single" w:color="auto" w:sz="4" w:space="0"/>
            </w:tcBorders>
            <w:shd w:val="clear" w:color="auto" w:fill="auto"/>
            <w:noWrap/>
            <w:vAlign w:val="center"/>
          </w:tcPr>
          <w:p w14:paraId="256C6F29">
            <w:pPr>
              <w:widowControl/>
              <w:adjustRightInd w:val="0"/>
              <w:snapToGrid w:val="0"/>
              <w:spacing w:line="0" w:lineRule="atLeast"/>
              <w:jc w:val="center"/>
              <w:rPr>
                <w:rFonts w:ascii="宋体" w:hAnsi="宋体" w:cs="Arial"/>
                <w:b/>
                <w:bCs/>
                <w:color w:val="auto"/>
                <w:kern w:val="0"/>
                <w:sz w:val="18"/>
                <w:szCs w:val="18"/>
              </w:rPr>
            </w:pPr>
            <w:r>
              <w:rPr>
                <w:rFonts w:hint="eastAsia" w:ascii="宋体" w:hAnsi="宋体" w:cs="Arial"/>
                <w:b/>
                <w:bCs/>
                <w:color w:val="auto"/>
                <w:kern w:val="0"/>
                <w:sz w:val="18"/>
                <w:szCs w:val="18"/>
              </w:rPr>
              <w:t>物资设备名称</w:t>
            </w:r>
          </w:p>
        </w:tc>
        <w:tc>
          <w:tcPr>
            <w:tcW w:w="957" w:type="pct"/>
            <w:tcBorders>
              <w:top w:val="single" w:color="auto" w:sz="4" w:space="0"/>
              <w:left w:val="nil"/>
              <w:bottom w:val="single" w:color="auto" w:sz="4" w:space="0"/>
              <w:right w:val="single" w:color="auto" w:sz="4" w:space="0"/>
            </w:tcBorders>
            <w:shd w:val="clear" w:color="auto" w:fill="auto"/>
            <w:noWrap/>
            <w:vAlign w:val="center"/>
          </w:tcPr>
          <w:p w14:paraId="6E753CC3">
            <w:pPr>
              <w:widowControl/>
              <w:adjustRightInd w:val="0"/>
              <w:snapToGrid w:val="0"/>
              <w:spacing w:line="0" w:lineRule="atLeast"/>
              <w:jc w:val="center"/>
              <w:rPr>
                <w:rFonts w:ascii="宋体" w:hAnsi="宋体" w:cs="Arial"/>
                <w:b/>
                <w:bCs/>
                <w:color w:val="auto"/>
                <w:kern w:val="0"/>
                <w:sz w:val="18"/>
                <w:szCs w:val="18"/>
              </w:rPr>
            </w:pPr>
            <w:r>
              <w:rPr>
                <w:rFonts w:hint="eastAsia" w:ascii="宋体" w:hAnsi="宋体" w:cs="Arial"/>
                <w:b/>
                <w:bCs/>
                <w:color w:val="auto"/>
                <w:kern w:val="0"/>
                <w:sz w:val="18"/>
                <w:szCs w:val="18"/>
              </w:rPr>
              <w:t>规格型号</w:t>
            </w:r>
          </w:p>
        </w:tc>
        <w:tc>
          <w:tcPr>
            <w:tcW w:w="1220" w:type="pct"/>
            <w:tcBorders>
              <w:top w:val="single" w:color="auto" w:sz="4" w:space="0"/>
              <w:left w:val="nil"/>
              <w:bottom w:val="single" w:color="auto" w:sz="4" w:space="0"/>
              <w:right w:val="single" w:color="auto" w:sz="4" w:space="0"/>
            </w:tcBorders>
            <w:shd w:val="clear" w:color="auto" w:fill="auto"/>
            <w:noWrap/>
            <w:vAlign w:val="center"/>
          </w:tcPr>
          <w:p w14:paraId="0BBC431E">
            <w:pPr>
              <w:widowControl/>
              <w:adjustRightInd w:val="0"/>
              <w:snapToGrid w:val="0"/>
              <w:spacing w:line="0" w:lineRule="atLeast"/>
              <w:jc w:val="center"/>
              <w:rPr>
                <w:rFonts w:ascii="宋体" w:hAnsi="宋体" w:cs="Arial"/>
                <w:b/>
                <w:bCs/>
                <w:color w:val="auto"/>
                <w:kern w:val="0"/>
                <w:sz w:val="18"/>
                <w:szCs w:val="18"/>
              </w:rPr>
            </w:pPr>
            <w:r>
              <w:rPr>
                <w:rFonts w:hint="eastAsia" w:ascii="宋体" w:hAnsi="宋体" w:cs="Arial"/>
                <w:b/>
                <w:bCs/>
                <w:color w:val="auto"/>
                <w:kern w:val="0"/>
                <w:sz w:val="18"/>
                <w:szCs w:val="18"/>
              </w:rPr>
              <w:t>技术标准</w:t>
            </w:r>
          </w:p>
        </w:tc>
        <w:tc>
          <w:tcPr>
            <w:tcW w:w="194" w:type="pct"/>
            <w:tcBorders>
              <w:top w:val="single" w:color="auto" w:sz="4" w:space="0"/>
              <w:left w:val="nil"/>
              <w:bottom w:val="single" w:color="auto" w:sz="4" w:space="0"/>
              <w:right w:val="single" w:color="auto" w:sz="4" w:space="0"/>
            </w:tcBorders>
            <w:shd w:val="clear" w:color="auto" w:fill="auto"/>
            <w:noWrap/>
            <w:vAlign w:val="center"/>
          </w:tcPr>
          <w:p w14:paraId="36F36CB4">
            <w:pPr>
              <w:widowControl/>
              <w:adjustRightInd w:val="0"/>
              <w:snapToGrid w:val="0"/>
              <w:spacing w:line="0" w:lineRule="atLeast"/>
              <w:jc w:val="center"/>
              <w:rPr>
                <w:rFonts w:ascii="宋体" w:hAnsi="宋体" w:cs="Arial"/>
                <w:b/>
                <w:bCs/>
                <w:color w:val="auto"/>
                <w:kern w:val="0"/>
                <w:sz w:val="18"/>
                <w:szCs w:val="18"/>
              </w:rPr>
            </w:pPr>
            <w:r>
              <w:rPr>
                <w:rFonts w:hint="eastAsia" w:ascii="宋体" w:hAnsi="宋体" w:cs="Arial"/>
                <w:b/>
                <w:bCs/>
                <w:color w:val="auto"/>
                <w:kern w:val="0"/>
                <w:sz w:val="18"/>
                <w:szCs w:val="18"/>
              </w:rPr>
              <w:t>单位</w:t>
            </w:r>
          </w:p>
        </w:tc>
        <w:tc>
          <w:tcPr>
            <w:tcW w:w="314" w:type="pct"/>
            <w:tcBorders>
              <w:top w:val="single" w:color="auto" w:sz="4" w:space="0"/>
              <w:left w:val="nil"/>
              <w:bottom w:val="single" w:color="auto" w:sz="4" w:space="0"/>
              <w:right w:val="single" w:color="auto" w:sz="4" w:space="0"/>
            </w:tcBorders>
            <w:shd w:val="clear" w:color="auto" w:fill="auto"/>
            <w:noWrap/>
            <w:vAlign w:val="center"/>
          </w:tcPr>
          <w:p w14:paraId="171D5C46">
            <w:pPr>
              <w:widowControl/>
              <w:adjustRightInd w:val="0"/>
              <w:snapToGrid w:val="0"/>
              <w:spacing w:line="0" w:lineRule="atLeast"/>
              <w:jc w:val="center"/>
              <w:rPr>
                <w:rFonts w:ascii="宋体" w:hAnsi="宋体" w:cs="Arial"/>
                <w:b/>
                <w:bCs/>
                <w:color w:val="auto"/>
                <w:kern w:val="0"/>
                <w:sz w:val="18"/>
                <w:szCs w:val="18"/>
              </w:rPr>
            </w:pPr>
            <w:r>
              <w:rPr>
                <w:rFonts w:hint="eastAsia" w:ascii="宋体" w:hAnsi="宋体" w:cs="Arial"/>
                <w:b/>
                <w:bCs/>
                <w:color w:val="auto"/>
                <w:kern w:val="0"/>
                <w:sz w:val="18"/>
                <w:szCs w:val="18"/>
              </w:rPr>
              <w:t>数量</w:t>
            </w:r>
          </w:p>
        </w:tc>
        <w:tc>
          <w:tcPr>
            <w:tcW w:w="194" w:type="pct"/>
            <w:tcBorders>
              <w:top w:val="single" w:color="auto" w:sz="4" w:space="0"/>
              <w:left w:val="nil"/>
              <w:bottom w:val="single" w:color="auto" w:sz="4" w:space="0"/>
              <w:right w:val="single" w:color="auto" w:sz="4" w:space="0"/>
            </w:tcBorders>
            <w:shd w:val="clear" w:color="auto" w:fill="auto"/>
            <w:noWrap/>
            <w:vAlign w:val="center"/>
          </w:tcPr>
          <w:p w14:paraId="6AB7644F">
            <w:pPr>
              <w:widowControl/>
              <w:adjustRightInd w:val="0"/>
              <w:snapToGrid w:val="0"/>
              <w:spacing w:line="0" w:lineRule="atLeast"/>
              <w:jc w:val="center"/>
              <w:rPr>
                <w:rFonts w:ascii="宋体" w:hAnsi="宋体" w:cs="Arial"/>
                <w:b/>
                <w:bCs/>
                <w:color w:val="auto"/>
                <w:kern w:val="0"/>
                <w:sz w:val="18"/>
                <w:szCs w:val="18"/>
              </w:rPr>
            </w:pPr>
            <w:r>
              <w:rPr>
                <w:rFonts w:hint="eastAsia" w:ascii="宋体" w:hAnsi="宋体" w:cs="Arial"/>
                <w:b/>
                <w:bCs/>
                <w:color w:val="auto"/>
                <w:kern w:val="0"/>
                <w:sz w:val="18"/>
                <w:szCs w:val="18"/>
              </w:rPr>
              <w:t>备注</w:t>
            </w:r>
          </w:p>
        </w:tc>
      </w:tr>
      <w:tr w14:paraId="6E1D29A3">
        <w:tblPrEx>
          <w:tblCellMar>
            <w:top w:w="0" w:type="dxa"/>
            <w:left w:w="108" w:type="dxa"/>
            <w:bottom w:w="0" w:type="dxa"/>
            <w:right w:w="108" w:type="dxa"/>
          </w:tblCellMar>
        </w:tblPrEx>
        <w:trPr>
          <w:trHeight w:val="330" w:hRule="atLeast"/>
          <w:tblHeader/>
        </w:trPr>
        <w:tc>
          <w:tcPr>
            <w:tcW w:w="1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EF4D2F">
            <w:pPr>
              <w:widowControl/>
              <w:adjustRightInd w:val="0"/>
              <w:snapToGrid w:val="0"/>
              <w:spacing w:line="0" w:lineRule="atLeast"/>
              <w:jc w:val="center"/>
              <w:outlineLvl w:val="1"/>
              <w:rPr>
                <w:rFonts w:ascii="宋体" w:hAnsi="宋体" w:cs="Arial"/>
                <w:color w:val="auto"/>
                <w:kern w:val="0"/>
                <w:sz w:val="18"/>
                <w:szCs w:val="18"/>
              </w:rPr>
            </w:pPr>
            <w:r>
              <w:rPr>
                <w:rFonts w:ascii="宋体" w:hAnsi="宋体" w:cs="Arial"/>
                <w:color w:val="auto"/>
                <w:sz w:val="18"/>
                <w:szCs w:val="18"/>
              </w:rPr>
              <w:t>1</w:t>
            </w:r>
          </w:p>
        </w:tc>
        <w:tc>
          <w:tcPr>
            <w:tcW w:w="377" w:type="pct"/>
            <w:tcBorders>
              <w:top w:val="single" w:color="auto" w:sz="4" w:space="0"/>
              <w:left w:val="nil"/>
              <w:bottom w:val="single" w:color="auto" w:sz="4" w:space="0"/>
              <w:right w:val="single" w:color="auto" w:sz="4" w:space="0"/>
            </w:tcBorders>
            <w:shd w:val="clear" w:color="auto" w:fill="auto"/>
            <w:noWrap/>
            <w:vAlign w:val="center"/>
          </w:tcPr>
          <w:p w14:paraId="0759BE7E">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single" w:color="auto" w:sz="4" w:space="0"/>
              <w:left w:val="nil"/>
              <w:bottom w:val="single" w:color="auto" w:sz="4" w:space="0"/>
              <w:right w:val="single" w:color="auto" w:sz="4" w:space="0"/>
            </w:tcBorders>
            <w:shd w:val="clear" w:color="auto" w:fill="auto"/>
            <w:noWrap/>
            <w:vAlign w:val="center"/>
          </w:tcPr>
          <w:p w14:paraId="28C1DF5E">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single" w:color="auto" w:sz="4" w:space="0"/>
              <w:left w:val="nil"/>
              <w:bottom w:val="single" w:color="auto" w:sz="4" w:space="0"/>
              <w:right w:val="single" w:color="auto" w:sz="4" w:space="0"/>
            </w:tcBorders>
            <w:shd w:val="clear" w:color="auto" w:fill="auto"/>
            <w:noWrap/>
            <w:vAlign w:val="center"/>
          </w:tcPr>
          <w:p w14:paraId="384D72C3">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5900060001</w:t>
            </w:r>
          </w:p>
        </w:tc>
        <w:tc>
          <w:tcPr>
            <w:tcW w:w="510" w:type="pct"/>
            <w:tcBorders>
              <w:top w:val="single" w:color="auto" w:sz="4" w:space="0"/>
              <w:left w:val="nil"/>
              <w:bottom w:val="single" w:color="auto" w:sz="4" w:space="0"/>
              <w:right w:val="single" w:color="auto" w:sz="4" w:space="0"/>
            </w:tcBorders>
            <w:shd w:val="clear" w:color="auto" w:fill="auto"/>
            <w:noWrap/>
            <w:vAlign w:val="center"/>
          </w:tcPr>
          <w:p w14:paraId="718D71D1">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角铝</w:t>
            </w:r>
          </w:p>
        </w:tc>
        <w:tc>
          <w:tcPr>
            <w:tcW w:w="957" w:type="pct"/>
            <w:tcBorders>
              <w:top w:val="single" w:color="auto" w:sz="4" w:space="0"/>
              <w:left w:val="nil"/>
              <w:bottom w:val="single" w:color="auto" w:sz="4" w:space="0"/>
              <w:right w:val="single" w:color="auto" w:sz="4" w:space="0"/>
            </w:tcBorders>
            <w:shd w:val="clear" w:color="auto" w:fill="auto"/>
            <w:noWrap/>
            <w:vAlign w:val="center"/>
          </w:tcPr>
          <w:p w14:paraId="033AAC02">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20*10*2</w:t>
            </w:r>
          </w:p>
        </w:tc>
        <w:tc>
          <w:tcPr>
            <w:tcW w:w="1220" w:type="pct"/>
            <w:tcBorders>
              <w:top w:val="single" w:color="auto" w:sz="4" w:space="0"/>
              <w:left w:val="nil"/>
              <w:bottom w:val="single" w:color="auto" w:sz="4" w:space="0"/>
              <w:right w:val="single" w:color="auto" w:sz="4" w:space="0"/>
            </w:tcBorders>
            <w:shd w:val="clear" w:color="auto" w:fill="auto"/>
            <w:noWrap/>
            <w:vAlign w:val="center"/>
          </w:tcPr>
          <w:p w14:paraId="3BE2137A">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GB/T6892-2015，定尺6米/根。</w:t>
            </w:r>
          </w:p>
        </w:tc>
        <w:tc>
          <w:tcPr>
            <w:tcW w:w="194" w:type="pct"/>
            <w:tcBorders>
              <w:top w:val="single" w:color="auto" w:sz="4" w:space="0"/>
              <w:left w:val="nil"/>
              <w:bottom w:val="single" w:color="auto" w:sz="4" w:space="0"/>
              <w:right w:val="single" w:color="auto" w:sz="4" w:space="0"/>
            </w:tcBorders>
            <w:shd w:val="clear" w:color="auto" w:fill="auto"/>
            <w:noWrap/>
            <w:vAlign w:val="center"/>
          </w:tcPr>
          <w:p w14:paraId="7427C672">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米</w:t>
            </w:r>
          </w:p>
        </w:tc>
        <w:tc>
          <w:tcPr>
            <w:tcW w:w="314" w:type="pct"/>
            <w:tcBorders>
              <w:top w:val="single" w:color="auto" w:sz="4" w:space="0"/>
              <w:left w:val="nil"/>
              <w:bottom w:val="single" w:color="auto" w:sz="4" w:space="0"/>
              <w:right w:val="single" w:color="auto" w:sz="4" w:space="0"/>
            </w:tcBorders>
            <w:shd w:val="clear" w:color="auto" w:fill="auto"/>
            <w:noWrap/>
            <w:vAlign w:val="center"/>
          </w:tcPr>
          <w:p w14:paraId="521ED3AA">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6000.00</w:t>
            </w:r>
          </w:p>
        </w:tc>
        <w:tc>
          <w:tcPr>
            <w:tcW w:w="194" w:type="pct"/>
            <w:tcBorders>
              <w:top w:val="single" w:color="auto" w:sz="4" w:space="0"/>
              <w:left w:val="nil"/>
              <w:bottom w:val="single" w:color="auto" w:sz="4" w:space="0"/>
              <w:right w:val="single" w:color="auto" w:sz="4" w:space="0"/>
            </w:tcBorders>
            <w:shd w:val="clear" w:color="auto" w:fill="auto"/>
            <w:noWrap/>
            <w:vAlign w:val="center"/>
          </w:tcPr>
          <w:p w14:paraId="14662AA2">
            <w:pPr>
              <w:adjustRightInd w:val="0"/>
              <w:snapToGrid w:val="0"/>
              <w:spacing w:line="0" w:lineRule="atLeast"/>
              <w:jc w:val="center"/>
              <w:outlineLvl w:val="1"/>
              <w:rPr>
                <w:rFonts w:ascii="宋体" w:hAnsi="宋体" w:cs="Arial"/>
                <w:color w:val="auto"/>
                <w:sz w:val="18"/>
                <w:szCs w:val="18"/>
              </w:rPr>
            </w:pPr>
          </w:p>
        </w:tc>
      </w:tr>
      <w:tr w14:paraId="48C24CFA">
        <w:tblPrEx>
          <w:tblCellMar>
            <w:top w:w="0" w:type="dxa"/>
            <w:left w:w="108" w:type="dxa"/>
            <w:bottom w:w="0" w:type="dxa"/>
            <w:right w:w="108" w:type="dxa"/>
          </w:tblCellMar>
        </w:tblPrEx>
        <w:trPr>
          <w:trHeight w:val="330" w:hRule="atLeast"/>
          <w:tblHeader/>
        </w:trPr>
        <w:tc>
          <w:tcPr>
            <w:tcW w:w="1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54E5D9">
            <w:pPr>
              <w:adjustRightInd w:val="0"/>
              <w:snapToGrid w:val="0"/>
              <w:spacing w:line="0" w:lineRule="atLeast"/>
              <w:jc w:val="center"/>
              <w:outlineLvl w:val="1"/>
              <w:rPr>
                <w:rFonts w:ascii="宋体" w:hAnsi="宋体" w:cs="Arial"/>
                <w:color w:val="auto"/>
                <w:sz w:val="18"/>
                <w:szCs w:val="18"/>
              </w:rPr>
            </w:pPr>
            <w:r>
              <w:rPr>
                <w:rFonts w:ascii="宋体" w:hAnsi="宋体" w:cs="Arial"/>
                <w:color w:val="auto"/>
                <w:sz w:val="18"/>
                <w:szCs w:val="18"/>
              </w:rPr>
              <w:t>2</w:t>
            </w:r>
          </w:p>
        </w:tc>
        <w:tc>
          <w:tcPr>
            <w:tcW w:w="377" w:type="pct"/>
            <w:tcBorders>
              <w:top w:val="single" w:color="auto" w:sz="4" w:space="0"/>
              <w:left w:val="nil"/>
              <w:bottom w:val="single" w:color="auto" w:sz="4" w:space="0"/>
              <w:right w:val="single" w:color="auto" w:sz="4" w:space="0"/>
            </w:tcBorders>
            <w:shd w:val="clear" w:color="auto" w:fill="auto"/>
            <w:noWrap/>
            <w:vAlign w:val="center"/>
          </w:tcPr>
          <w:p w14:paraId="56EFD9EE">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single" w:color="auto" w:sz="4" w:space="0"/>
              <w:left w:val="nil"/>
              <w:bottom w:val="single" w:color="auto" w:sz="4" w:space="0"/>
              <w:right w:val="single" w:color="auto" w:sz="4" w:space="0"/>
            </w:tcBorders>
            <w:shd w:val="clear" w:color="auto" w:fill="auto"/>
            <w:noWrap/>
            <w:vAlign w:val="center"/>
          </w:tcPr>
          <w:p w14:paraId="7F79C37F">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single" w:color="auto" w:sz="4" w:space="0"/>
              <w:left w:val="nil"/>
              <w:bottom w:val="single" w:color="auto" w:sz="4" w:space="0"/>
              <w:right w:val="single" w:color="auto" w:sz="4" w:space="0"/>
            </w:tcBorders>
            <w:shd w:val="clear" w:color="auto" w:fill="auto"/>
            <w:noWrap/>
            <w:vAlign w:val="center"/>
          </w:tcPr>
          <w:p w14:paraId="5F575D74">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5900060002</w:t>
            </w:r>
          </w:p>
        </w:tc>
        <w:tc>
          <w:tcPr>
            <w:tcW w:w="510" w:type="pct"/>
            <w:tcBorders>
              <w:top w:val="single" w:color="auto" w:sz="4" w:space="0"/>
              <w:left w:val="nil"/>
              <w:bottom w:val="single" w:color="auto" w:sz="4" w:space="0"/>
              <w:right w:val="single" w:color="auto" w:sz="4" w:space="0"/>
            </w:tcBorders>
            <w:shd w:val="clear" w:color="auto" w:fill="auto"/>
            <w:noWrap/>
            <w:vAlign w:val="center"/>
          </w:tcPr>
          <w:p w14:paraId="21B2B3C0">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角铝</w:t>
            </w:r>
          </w:p>
        </w:tc>
        <w:tc>
          <w:tcPr>
            <w:tcW w:w="957" w:type="pct"/>
            <w:tcBorders>
              <w:top w:val="single" w:color="auto" w:sz="4" w:space="0"/>
              <w:left w:val="nil"/>
              <w:bottom w:val="single" w:color="auto" w:sz="4" w:space="0"/>
              <w:right w:val="single" w:color="auto" w:sz="4" w:space="0"/>
            </w:tcBorders>
            <w:shd w:val="clear" w:color="auto" w:fill="auto"/>
            <w:noWrap/>
            <w:vAlign w:val="center"/>
          </w:tcPr>
          <w:p w14:paraId="46D582C8">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20*20*2</w:t>
            </w:r>
          </w:p>
        </w:tc>
        <w:tc>
          <w:tcPr>
            <w:tcW w:w="1220" w:type="pct"/>
            <w:tcBorders>
              <w:top w:val="single" w:color="auto" w:sz="4" w:space="0"/>
              <w:left w:val="nil"/>
              <w:bottom w:val="single" w:color="auto" w:sz="4" w:space="0"/>
              <w:right w:val="single" w:color="auto" w:sz="4" w:space="0"/>
            </w:tcBorders>
            <w:shd w:val="clear" w:color="auto" w:fill="auto"/>
            <w:noWrap/>
            <w:vAlign w:val="center"/>
          </w:tcPr>
          <w:p w14:paraId="00BF79B3">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GB/T6892-2015，定尺6米/根。</w:t>
            </w:r>
          </w:p>
        </w:tc>
        <w:tc>
          <w:tcPr>
            <w:tcW w:w="194" w:type="pct"/>
            <w:tcBorders>
              <w:top w:val="single" w:color="auto" w:sz="4" w:space="0"/>
              <w:left w:val="nil"/>
              <w:bottom w:val="single" w:color="auto" w:sz="4" w:space="0"/>
              <w:right w:val="single" w:color="auto" w:sz="4" w:space="0"/>
            </w:tcBorders>
            <w:shd w:val="clear" w:color="auto" w:fill="auto"/>
            <w:noWrap/>
            <w:vAlign w:val="center"/>
          </w:tcPr>
          <w:p w14:paraId="15195788">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米</w:t>
            </w:r>
          </w:p>
        </w:tc>
        <w:tc>
          <w:tcPr>
            <w:tcW w:w="314" w:type="pct"/>
            <w:tcBorders>
              <w:top w:val="single" w:color="auto" w:sz="4" w:space="0"/>
              <w:left w:val="nil"/>
              <w:bottom w:val="single" w:color="auto" w:sz="4" w:space="0"/>
              <w:right w:val="single" w:color="auto" w:sz="4" w:space="0"/>
            </w:tcBorders>
            <w:shd w:val="clear" w:color="auto" w:fill="auto"/>
            <w:noWrap/>
            <w:vAlign w:val="center"/>
          </w:tcPr>
          <w:p w14:paraId="28E8400E">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4200.00</w:t>
            </w:r>
          </w:p>
        </w:tc>
        <w:tc>
          <w:tcPr>
            <w:tcW w:w="194" w:type="pct"/>
            <w:tcBorders>
              <w:top w:val="single" w:color="auto" w:sz="4" w:space="0"/>
              <w:left w:val="nil"/>
              <w:bottom w:val="single" w:color="auto" w:sz="4" w:space="0"/>
              <w:right w:val="single" w:color="auto" w:sz="4" w:space="0"/>
            </w:tcBorders>
            <w:shd w:val="clear" w:color="auto" w:fill="auto"/>
            <w:noWrap/>
            <w:vAlign w:val="center"/>
          </w:tcPr>
          <w:p w14:paraId="44CAB2C5">
            <w:pPr>
              <w:adjustRightInd w:val="0"/>
              <w:snapToGrid w:val="0"/>
              <w:spacing w:line="0" w:lineRule="atLeast"/>
              <w:jc w:val="center"/>
              <w:outlineLvl w:val="1"/>
              <w:rPr>
                <w:rFonts w:ascii="宋体" w:hAnsi="宋体" w:cs="Arial"/>
                <w:color w:val="auto"/>
                <w:sz w:val="18"/>
                <w:szCs w:val="18"/>
              </w:rPr>
            </w:pPr>
          </w:p>
        </w:tc>
      </w:tr>
      <w:tr w14:paraId="5C386F69">
        <w:tblPrEx>
          <w:tblCellMar>
            <w:top w:w="0" w:type="dxa"/>
            <w:left w:w="108" w:type="dxa"/>
            <w:bottom w:w="0" w:type="dxa"/>
            <w:right w:w="108" w:type="dxa"/>
          </w:tblCellMar>
        </w:tblPrEx>
        <w:trPr>
          <w:trHeight w:val="330" w:hRule="atLeast"/>
        </w:trPr>
        <w:tc>
          <w:tcPr>
            <w:tcW w:w="194" w:type="pct"/>
            <w:tcBorders>
              <w:top w:val="nil"/>
              <w:left w:val="single" w:color="auto" w:sz="4" w:space="0"/>
              <w:bottom w:val="single" w:color="auto" w:sz="4" w:space="0"/>
              <w:right w:val="single" w:color="auto" w:sz="4" w:space="0"/>
            </w:tcBorders>
            <w:shd w:val="clear" w:color="auto" w:fill="auto"/>
            <w:noWrap/>
            <w:vAlign w:val="center"/>
          </w:tcPr>
          <w:p w14:paraId="67997738">
            <w:pPr>
              <w:adjustRightInd w:val="0"/>
              <w:snapToGrid w:val="0"/>
              <w:spacing w:line="0" w:lineRule="atLeast"/>
              <w:jc w:val="center"/>
              <w:outlineLvl w:val="1"/>
              <w:rPr>
                <w:rFonts w:ascii="宋体" w:hAnsi="宋体" w:cs="Arial"/>
                <w:color w:val="auto"/>
                <w:sz w:val="18"/>
                <w:szCs w:val="18"/>
              </w:rPr>
            </w:pPr>
            <w:r>
              <w:rPr>
                <w:rFonts w:ascii="宋体" w:hAnsi="宋体" w:cs="Arial"/>
                <w:color w:val="auto"/>
                <w:sz w:val="18"/>
                <w:szCs w:val="18"/>
              </w:rPr>
              <w:t>3</w:t>
            </w:r>
          </w:p>
        </w:tc>
        <w:tc>
          <w:tcPr>
            <w:tcW w:w="377" w:type="pct"/>
            <w:tcBorders>
              <w:top w:val="nil"/>
              <w:left w:val="nil"/>
              <w:bottom w:val="single" w:color="auto" w:sz="4" w:space="0"/>
              <w:right w:val="single" w:color="auto" w:sz="4" w:space="0"/>
            </w:tcBorders>
            <w:shd w:val="clear" w:color="auto" w:fill="auto"/>
            <w:noWrap/>
            <w:vAlign w:val="center"/>
          </w:tcPr>
          <w:p w14:paraId="2CA7CDFF">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nil"/>
              <w:left w:val="nil"/>
              <w:bottom w:val="single" w:color="auto" w:sz="4" w:space="0"/>
              <w:right w:val="single" w:color="auto" w:sz="4" w:space="0"/>
            </w:tcBorders>
            <w:shd w:val="clear" w:color="auto" w:fill="auto"/>
            <w:noWrap/>
            <w:vAlign w:val="center"/>
          </w:tcPr>
          <w:p w14:paraId="572826D0">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nil"/>
              <w:left w:val="nil"/>
              <w:bottom w:val="single" w:color="auto" w:sz="4" w:space="0"/>
              <w:right w:val="single" w:color="auto" w:sz="4" w:space="0"/>
            </w:tcBorders>
            <w:shd w:val="clear" w:color="auto" w:fill="auto"/>
            <w:noWrap/>
            <w:vAlign w:val="center"/>
          </w:tcPr>
          <w:p w14:paraId="716E0235">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5900060003</w:t>
            </w:r>
          </w:p>
        </w:tc>
        <w:tc>
          <w:tcPr>
            <w:tcW w:w="510" w:type="pct"/>
            <w:tcBorders>
              <w:top w:val="nil"/>
              <w:left w:val="nil"/>
              <w:bottom w:val="single" w:color="auto" w:sz="4" w:space="0"/>
              <w:right w:val="single" w:color="auto" w:sz="4" w:space="0"/>
            </w:tcBorders>
            <w:shd w:val="clear" w:color="auto" w:fill="auto"/>
            <w:noWrap/>
            <w:vAlign w:val="center"/>
          </w:tcPr>
          <w:p w14:paraId="3F0EF805">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角铝</w:t>
            </w:r>
          </w:p>
        </w:tc>
        <w:tc>
          <w:tcPr>
            <w:tcW w:w="957" w:type="pct"/>
            <w:tcBorders>
              <w:top w:val="nil"/>
              <w:left w:val="nil"/>
              <w:bottom w:val="single" w:color="auto" w:sz="4" w:space="0"/>
              <w:right w:val="single" w:color="auto" w:sz="4" w:space="0"/>
            </w:tcBorders>
            <w:shd w:val="clear" w:color="auto" w:fill="auto"/>
            <w:noWrap/>
            <w:vAlign w:val="center"/>
          </w:tcPr>
          <w:p w14:paraId="1D191481">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30*20*3</w:t>
            </w:r>
          </w:p>
        </w:tc>
        <w:tc>
          <w:tcPr>
            <w:tcW w:w="1220" w:type="pct"/>
            <w:tcBorders>
              <w:top w:val="nil"/>
              <w:left w:val="nil"/>
              <w:bottom w:val="single" w:color="auto" w:sz="4" w:space="0"/>
              <w:right w:val="single" w:color="auto" w:sz="4" w:space="0"/>
            </w:tcBorders>
            <w:shd w:val="clear" w:color="auto" w:fill="auto"/>
            <w:noWrap/>
            <w:vAlign w:val="center"/>
          </w:tcPr>
          <w:p w14:paraId="17E75129">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GB/T6892-2015，定尺6米/根。</w:t>
            </w:r>
          </w:p>
        </w:tc>
        <w:tc>
          <w:tcPr>
            <w:tcW w:w="194" w:type="pct"/>
            <w:tcBorders>
              <w:top w:val="nil"/>
              <w:left w:val="nil"/>
              <w:bottom w:val="single" w:color="auto" w:sz="4" w:space="0"/>
              <w:right w:val="single" w:color="auto" w:sz="4" w:space="0"/>
            </w:tcBorders>
            <w:shd w:val="clear" w:color="auto" w:fill="auto"/>
            <w:noWrap/>
            <w:vAlign w:val="center"/>
          </w:tcPr>
          <w:p w14:paraId="1E9E315F">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米</w:t>
            </w:r>
          </w:p>
        </w:tc>
        <w:tc>
          <w:tcPr>
            <w:tcW w:w="314" w:type="pct"/>
            <w:tcBorders>
              <w:top w:val="nil"/>
              <w:left w:val="nil"/>
              <w:bottom w:val="single" w:color="auto" w:sz="4" w:space="0"/>
              <w:right w:val="single" w:color="auto" w:sz="4" w:space="0"/>
            </w:tcBorders>
            <w:shd w:val="clear" w:color="auto" w:fill="auto"/>
            <w:noWrap/>
            <w:vAlign w:val="center"/>
          </w:tcPr>
          <w:p w14:paraId="43788F80">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9600.00</w:t>
            </w:r>
          </w:p>
        </w:tc>
        <w:tc>
          <w:tcPr>
            <w:tcW w:w="194" w:type="pct"/>
            <w:tcBorders>
              <w:top w:val="nil"/>
              <w:left w:val="nil"/>
              <w:bottom w:val="single" w:color="auto" w:sz="4" w:space="0"/>
              <w:right w:val="single" w:color="auto" w:sz="4" w:space="0"/>
            </w:tcBorders>
            <w:shd w:val="clear" w:color="auto" w:fill="auto"/>
            <w:noWrap/>
            <w:vAlign w:val="center"/>
          </w:tcPr>
          <w:p w14:paraId="21619AB7">
            <w:pPr>
              <w:adjustRightInd w:val="0"/>
              <w:snapToGrid w:val="0"/>
              <w:spacing w:line="0" w:lineRule="atLeast"/>
              <w:jc w:val="center"/>
              <w:outlineLvl w:val="1"/>
              <w:rPr>
                <w:rFonts w:ascii="宋体" w:hAnsi="宋体" w:cs="Arial"/>
                <w:color w:val="auto"/>
                <w:sz w:val="18"/>
                <w:szCs w:val="18"/>
              </w:rPr>
            </w:pPr>
          </w:p>
        </w:tc>
      </w:tr>
      <w:tr w14:paraId="0E2FD8CA">
        <w:tblPrEx>
          <w:tblCellMar>
            <w:top w:w="0" w:type="dxa"/>
            <w:left w:w="108" w:type="dxa"/>
            <w:bottom w:w="0" w:type="dxa"/>
            <w:right w:w="108" w:type="dxa"/>
          </w:tblCellMar>
        </w:tblPrEx>
        <w:trPr>
          <w:trHeight w:val="330" w:hRule="atLeast"/>
        </w:trPr>
        <w:tc>
          <w:tcPr>
            <w:tcW w:w="194" w:type="pct"/>
            <w:tcBorders>
              <w:top w:val="nil"/>
              <w:left w:val="single" w:color="auto" w:sz="4" w:space="0"/>
              <w:bottom w:val="single" w:color="auto" w:sz="4" w:space="0"/>
              <w:right w:val="single" w:color="auto" w:sz="4" w:space="0"/>
            </w:tcBorders>
            <w:shd w:val="clear" w:color="auto" w:fill="auto"/>
            <w:noWrap/>
            <w:vAlign w:val="center"/>
          </w:tcPr>
          <w:p w14:paraId="6B2ECB21">
            <w:pPr>
              <w:adjustRightInd w:val="0"/>
              <w:snapToGrid w:val="0"/>
              <w:spacing w:line="0" w:lineRule="atLeast"/>
              <w:jc w:val="center"/>
              <w:outlineLvl w:val="1"/>
              <w:rPr>
                <w:rFonts w:ascii="宋体" w:hAnsi="宋体" w:cs="Arial"/>
                <w:color w:val="auto"/>
                <w:sz w:val="18"/>
                <w:szCs w:val="18"/>
              </w:rPr>
            </w:pPr>
            <w:r>
              <w:rPr>
                <w:rFonts w:ascii="宋体" w:hAnsi="宋体" w:cs="Arial"/>
                <w:color w:val="auto"/>
                <w:sz w:val="18"/>
                <w:szCs w:val="18"/>
              </w:rPr>
              <w:t>4</w:t>
            </w:r>
          </w:p>
        </w:tc>
        <w:tc>
          <w:tcPr>
            <w:tcW w:w="377" w:type="pct"/>
            <w:tcBorders>
              <w:top w:val="nil"/>
              <w:left w:val="nil"/>
              <w:bottom w:val="single" w:color="auto" w:sz="4" w:space="0"/>
              <w:right w:val="single" w:color="auto" w:sz="4" w:space="0"/>
            </w:tcBorders>
            <w:shd w:val="clear" w:color="auto" w:fill="auto"/>
            <w:noWrap/>
            <w:vAlign w:val="center"/>
          </w:tcPr>
          <w:p w14:paraId="64E1A1B6">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nil"/>
              <w:left w:val="nil"/>
              <w:bottom w:val="single" w:color="auto" w:sz="4" w:space="0"/>
              <w:right w:val="single" w:color="auto" w:sz="4" w:space="0"/>
            </w:tcBorders>
            <w:shd w:val="clear" w:color="auto" w:fill="auto"/>
            <w:noWrap/>
            <w:vAlign w:val="center"/>
          </w:tcPr>
          <w:p w14:paraId="743C9CDF">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nil"/>
              <w:left w:val="nil"/>
              <w:bottom w:val="single" w:color="auto" w:sz="4" w:space="0"/>
              <w:right w:val="single" w:color="auto" w:sz="4" w:space="0"/>
            </w:tcBorders>
            <w:shd w:val="clear" w:color="auto" w:fill="auto"/>
            <w:noWrap/>
            <w:vAlign w:val="center"/>
          </w:tcPr>
          <w:p w14:paraId="6EE43B10">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5900150002</w:t>
            </w:r>
          </w:p>
        </w:tc>
        <w:tc>
          <w:tcPr>
            <w:tcW w:w="510" w:type="pct"/>
            <w:tcBorders>
              <w:top w:val="nil"/>
              <w:left w:val="nil"/>
              <w:bottom w:val="single" w:color="auto" w:sz="4" w:space="0"/>
              <w:right w:val="single" w:color="auto" w:sz="4" w:space="0"/>
            </w:tcBorders>
            <w:shd w:val="clear" w:color="auto" w:fill="auto"/>
            <w:noWrap/>
            <w:vAlign w:val="center"/>
          </w:tcPr>
          <w:p w14:paraId="55A8ABE7">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铝压条</w:t>
            </w:r>
          </w:p>
        </w:tc>
        <w:tc>
          <w:tcPr>
            <w:tcW w:w="957" w:type="pct"/>
            <w:tcBorders>
              <w:top w:val="nil"/>
              <w:left w:val="nil"/>
              <w:bottom w:val="single" w:color="auto" w:sz="4" w:space="0"/>
              <w:right w:val="single" w:color="auto" w:sz="4" w:space="0"/>
            </w:tcBorders>
            <w:shd w:val="clear" w:color="auto" w:fill="auto"/>
            <w:noWrap/>
            <w:vAlign w:val="center"/>
          </w:tcPr>
          <w:p w14:paraId="45EBAD9C">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T10084</w:t>
            </w:r>
          </w:p>
        </w:tc>
        <w:tc>
          <w:tcPr>
            <w:tcW w:w="1220" w:type="pct"/>
            <w:tcBorders>
              <w:top w:val="nil"/>
              <w:left w:val="nil"/>
              <w:bottom w:val="single" w:color="auto" w:sz="4" w:space="0"/>
              <w:right w:val="single" w:color="auto" w:sz="4" w:space="0"/>
            </w:tcBorders>
            <w:shd w:val="clear" w:color="auto" w:fill="auto"/>
            <w:noWrap/>
            <w:vAlign w:val="center"/>
          </w:tcPr>
          <w:p w14:paraId="5768A558">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GB/T6892-2015，截面按图，定尺6米/根。</w:t>
            </w:r>
          </w:p>
        </w:tc>
        <w:tc>
          <w:tcPr>
            <w:tcW w:w="194" w:type="pct"/>
            <w:tcBorders>
              <w:top w:val="nil"/>
              <w:left w:val="nil"/>
              <w:bottom w:val="single" w:color="auto" w:sz="4" w:space="0"/>
              <w:right w:val="single" w:color="auto" w:sz="4" w:space="0"/>
            </w:tcBorders>
            <w:shd w:val="clear" w:color="auto" w:fill="auto"/>
            <w:noWrap/>
            <w:vAlign w:val="center"/>
          </w:tcPr>
          <w:p w14:paraId="1F86F044">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米</w:t>
            </w:r>
          </w:p>
        </w:tc>
        <w:tc>
          <w:tcPr>
            <w:tcW w:w="314" w:type="pct"/>
            <w:tcBorders>
              <w:top w:val="nil"/>
              <w:left w:val="nil"/>
              <w:bottom w:val="single" w:color="auto" w:sz="4" w:space="0"/>
              <w:right w:val="single" w:color="auto" w:sz="4" w:space="0"/>
            </w:tcBorders>
            <w:shd w:val="clear" w:color="auto" w:fill="auto"/>
            <w:noWrap/>
            <w:vAlign w:val="center"/>
          </w:tcPr>
          <w:p w14:paraId="223C66AE">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2100.00</w:t>
            </w:r>
          </w:p>
        </w:tc>
        <w:tc>
          <w:tcPr>
            <w:tcW w:w="194" w:type="pct"/>
            <w:tcBorders>
              <w:top w:val="nil"/>
              <w:left w:val="nil"/>
              <w:bottom w:val="single" w:color="auto" w:sz="4" w:space="0"/>
              <w:right w:val="single" w:color="auto" w:sz="4" w:space="0"/>
            </w:tcBorders>
            <w:shd w:val="clear" w:color="auto" w:fill="auto"/>
            <w:noWrap/>
            <w:vAlign w:val="center"/>
          </w:tcPr>
          <w:p w14:paraId="6A6934EE">
            <w:pPr>
              <w:adjustRightInd w:val="0"/>
              <w:snapToGrid w:val="0"/>
              <w:spacing w:line="0" w:lineRule="atLeast"/>
              <w:jc w:val="center"/>
              <w:outlineLvl w:val="1"/>
              <w:rPr>
                <w:rFonts w:ascii="宋体" w:hAnsi="宋体" w:cs="Arial"/>
                <w:color w:val="auto"/>
                <w:sz w:val="18"/>
                <w:szCs w:val="18"/>
              </w:rPr>
            </w:pPr>
          </w:p>
        </w:tc>
      </w:tr>
      <w:tr w14:paraId="59AF2C3E">
        <w:tblPrEx>
          <w:tblCellMar>
            <w:top w:w="0" w:type="dxa"/>
            <w:left w:w="108" w:type="dxa"/>
            <w:bottom w:w="0" w:type="dxa"/>
            <w:right w:w="108" w:type="dxa"/>
          </w:tblCellMar>
        </w:tblPrEx>
        <w:trPr>
          <w:trHeight w:val="330" w:hRule="atLeast"/>
        </w:trPr>
        <w:tc>
          <w:tcPr>
            <w:tcW w:w="194" w:type="pct"/>
            <w:tcBorders>
              <w:top w:val="nil"/>
              <w:left w:val="single" w:color="auto" w:sz="4" w:space="0"/>
              <w:bottom w:val="single" w:color="auto" w:sz="4" w:space="0"/>
              <w:right w:val="single" w:color="auto" w:sz="4" w:space="0"/>
            </w:tcBorders>
            <w:shd w:val="clear" w:color="auto" w:fill="auto"/>
            <w:noWrap/>
            <w:vAlign w:val="center"/>
          </w:tcPr>
          <w:p w14:paraId="2ADAF6B5">
            <w:pPr>
              <w:adjustRightInd w:val="0"/>
              <w:snapToGrid w:val="0"/>
              <w:spacing w:line="0" w:lineRule="atLeast"/>
              <w:jc w:val="center"/>
              <w:outlineLvl w:val="1"/>
              <w:rPr>
                <w:rFonts w:ascii="宋体" w:hAnsi="宋体" w:cs="Arial"/>
                <w:color w:val="auto"/>
                <w:sz w:val="18"/>
                <w:szCs w:val="18"/>
              </w:rPr>
            </w:pPr>
            <w:r>
              <w:rPr>
                <w:rFonts w:ascii="宋体" w:hAnsi="宋体" w:cs="Arial"/>
                <w:color w:val="auto"/>
                <w:sz w:val="18"/>
                <w:szCs w:val="18"/>
              </w:rPr>
              <w:t>5</w:t>
            </w:r>
          </w:p>
        </w:tc>
        <w:tc>
          <w:tcPr>
            <w:tcW w:w="377" w:type="pct"/>
            <w:tcBorders>
              <w:top w:val="nil"/>
              <w:left w:val="nil"/>
              <w:bottom w:val="single" w:color="auto" w:sz="4" w:space="0"/>
              <w:right w:val="single" w:color="auto" w:sz="4" w:space="0"/>
            </w:tcBorders>
            <w:shd w:val="clear" w:color="auto" w:fill="auto"/>
            <w:noWrap/>
            <w:vAlign w:val="center"/>
          </w:tcPr>
          <w:p w14:paraId="25EB0DB0">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nil"/>
              <w:left w:val="nil"/>
              <w:bottom w:val="single" w:color="auto" w:sz="4" w:space="0"/>
              <w:right w:val="single" w:color="auto" w:sz="4" w:space="0"/>
            </w:tcBorders>
            <w:shd w:val="clear" w:color="auto" w:fill="auto"/>
            <w:noWrap/>
            <w:vAlign w:val="center"/>
          </w:tcPr>
          <w:p w14:paraId="6A624EF2">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nil"/>
              <w:left w:val="nil"/>
              <w:bottom w:val="single" w:color="auto" w:sz="4" w:space="0"/>
              <w:right w:val="single" w:color="auto" w:sz="4" w:space="0"/>
            </w:tcBorders>
            <w:shd w:val="clear" w:color="auto" w:fill="auto"/>
            <w:noWrap/>
            <w:vAlign w:val="center"/>
          </w:tcPr>
          <w:p w14:paraId="461D6E5F">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5905010680</w:t>
            </w:r>
          </w:p>
        </w:tc>
        <w:tc>
          <w:tcPr>
            <w:tcW w:w="510" w:type="pct"/>
            <w:tcBorders>
              <w:top w:val="nil"/>
              <w:left w:val="nil"/>
              <w:bottom w:val="single" w:color="auto" w:sz="4" w:space="0"/>
              <w:right w:val="single" w:color="auto" w:sz="4" w:space="0"/>
            </w:tcBorders>
            <w:shd w:val="clear" w:color="auto" w:fill="auto"/>
            <w:noWrap/>
            <w:vAlign w:val="center"/>
          </w:tcPr>
          <w:p w14:paraId="4BBDA83C">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铝型材1068</w:t>
            </w:r>
          </w:p>
        </w:tc>
        <w:tc>
          <w:tcPr>
            <w:tcW w:w="957" w:type="pct"/>
            <w:tcBorders>
              <w:top w:val="nil"/>
              <w:left w:val="nil"/>
              <w:bottom w:val="single" w:color="auto" w:sz="4" w:space="0"/>
              <w:right w:val="single" w:color="auto" w:sz="4" w:space="0"/>
            </w:tcBorders>
            <w:shd w:val="clear" w:color="auto" w:fill="auto"/>
            <w:noWrap/>
            <w:vAlign w:val="center"/>
          </w:tcPr>
          <w:p w14:paraId="258ED84A">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T10091</w:t>
            </w:r>
          </w:p>
        </w:tc>
        <w:tc>
          <w:tcPr>
            <w:tcW w:w="1220" w:type="pct"/>
            <w:tcBorders>
              <w:top w:val="nil"/>
              <w:left w:val="nil"/>
              <w:bottom w:val="single" w:color="auto" w:sz="4" w:space="0"/>
              <w:right w:val="single" w:color="auto" w:sz="4" w:space="0"/>
            </w:tcBorders>
            <w:shd w:val="clear" w:color="auto" w:fill="auto"/>
            <w:noWrap/>
            <w:vAlign w:val="center"/>
          </w:tcPr>
          <w:p w14:paraId="5A0B5BB0">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GB/T6892-2015，截面按图，定尺6米/根。</w:t>
            </w:r>
          </w:p>
        </w:tc>
        <w:tc>
          <w:tcPr>
            <w:tcW w:w="194" w:type="pct"/>
            <w:tcBorders>
              <w:top w:val="nil"/>
              <w:left w:val="nil"/>
              <w:bottom w:val="single" w:color="auto" w:sz="4" w:space="0"/>
              <w:right w:val="single" w:color="auto" w:sz="4" w:space="0"/>
            </w:tcBorders>
            <w:shd w:val="clear" w:color="auto" w:fill="auto"/>
            <w:noWrap/>
            <w:vAlign w:val="center"/>
          </w:tcPr>
          <w:p w14:paraId="526DF3DB">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米</w:t>
            </w:r>
          </w:p>
        </w:tc>
        <w:tc>
          <w:tcPr>
            <w:tcW w:w="314" w:type="pct"/>
            <w:tcBorders>
              <w:top w:val="nil"/>
              <w:left w:val="nil"/>
              <w:bottom w:val="single" w:color="auto" w:sz="4" w:space="0"/>
              <w:right w:val="single" w:color="auto" w:sz="4" w:space="0"/>
            </w:tcBorders>
            <w:shd w:val="clear" w:color="auto" w:fill="auto"/>
            <w:noWrap/>
            <w:vAlign w:val="center"/>
          </w:tcPr>
          <w:p w14:paraId="14D61868">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900.00</w:t>
            </w:r>
          </w:p>
        </w:tc>
        <w:tc>
          <w:tcPr>
            <w:tcW w:w="194" w:type="pct"/>
            <w:tcBorders>
              <w:top w:val="nil"/>
              <w:left w:val="nil"/>
              <w:bottom w:val="single" w:color="auto" w:sz="4" w:space="0"/>
              <w:right w:val="single" w:color="auto" w:sz="4" w:space="0"/>
            </w:tcBorders>
            <w:shd w:val="clear" w:color="auto" w:fill="auto"/>
            <w:noWrap/>
            <w:vAlign w:val="center"/>
          </w:tcPr>
          <w:p w14:paraId="54910F92">
            <w:pPr>
              <w:adjustRightInd w:val="0"/>
              <w:snapToGrid w:val="0"/>
              <w:spacing w:line="0" w:lineRule="atLeast"/>
              <w:jc w:val="center"/>
              <w:outlineLvl w:val="1"/>
              <w:rPr>
                <w:rFonts w:ascii="宋体" w:hAnsi="宋体" w:cs="Arial"/>
                <w:color w:val="auto"/>
                <w:sz w:val="18"/>
                <w:szCs w:val="18"/>
              </w:rPr>
            </w:pPr>
          </w:p>
        </w:tc>
      </w:tr>
      <w:tr w14:paraId="73D8F965">
        <w:tblPrEx>
          <w:tblCellMar>
            <w:top w:w="0" w:type="dxa"/>
            <w:left w:w="108" w:type="dxa"/>
            <w:bottom w:w="0" w:type="dxa"/>
            <w:right w:w="108" w:type="dxa"/>
          </w:tblCellMar>
        </w:tblPrEx>
        <w:trPr>
          <w:trHeight w:val="330" w:hRule="atLeast"/>
        </w:trPr>
        <w:tc>
          <w:tcPr>
            <w:tcW w:w="194" w:type="pct"/>
            <w:tcBorders>
              <w:top w:val="nil"/>
              <w:left w:val="single" w:color="auto" w:sz="4" w:space="0"/>
              <w:bottom w:val="single" w:color="auto" w:sz="4" w:space="0"/>
              <w:right w:val="single" w:color="auto" w:sz="4" w:space="0"/>
            </w:tcBorders>
            <w:shd w:val="clear" w:color="auto" w:fill="auto"/>
            <w:noWrap/>
            <w:vAlign w:val="center"/>
          </w:tcPr>
          <w:p w14:paraId="1B830692">
            <w:pPr>
              <w:adjustRightInd w:val="0"/>
              <w:snapToGrid w:val="0"/>
              <w:spacing w:line="0" w:lineRule="atLeast"/>
              <w:jc w:val="center"/>
              <w:outlineLvl w:val="1"/>
              <w:rPr>
                <w:rFonts w:ascii="宋体" w:hAnsi="宋体" w:cs="Arial"/>
                <w:color w:val="auto"/>
                <w:sz w:val="18"/>
                <w:szCs w:val="18"/>
              </w:rPr>
            </w:pPr>
            <w:r>
              <w:rPr>
                <w:rFonts w:ascii="宋体" w:hAnsi="宋体" w:cs="Arial"/>
                <w:color w:val="auto"/>
                <w:sz w:val="18"/>
                <w:szCs w:val="18"/>
              </w:rPr>
              <w:t>6</w:t>
            </w:r>
          </w:p>
        </w:tc>
        <w:tc>
          <w:tcPr>
            <w:tcW w:w="377" w:type="pct"/>
            <w:tcBorders>
              <w:top w:val="nil"/>
              <w:left w:val="nil"/>
              <w:bottom w:val="single" w:color="auto" w:sz="4" w:space="0"/>
              <w:right w:val="single" w:color="auto" w:sz="4" w:space="0"/>
            </w:tcBorders>
            <w:shd w:val="clear" w:color="auto" w:fill="auto"/>
            <w:noWrap/>
            <w:vAlign w:val="center"/>
          </w:tcPr>
          <w:p w14:paraId="35BF19EB">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nil"/>
              <w:left w:val="nil"/>
              <w:bottom w:val="single" w:color="auto" w:sz="4" w:space="0"/>
              <w:right w:val="single" w:color="auto" w:sz="4" w:space="0"/>
            </w:tcBorders>
            <w:shd w:val="clear" w:color="auto" w:fill="auto"/>
            <w:noWrap/>
            <w:vAlign w:val="center"/>
          </w:tcPr>
          <w:p w14:paraId="0FDCD1CB">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nil"/>
              <w:left w:val="nil"/>
              <w:bottom w:val="single" w:color="auto" w:sz="4" w:space="0"/>
              <w:right w:val="single" w:color="auto" w:sz="4" w:space="0"/>
            </w:tcBorders>
            <w:shd w:val="clear" w:color="auto" w:fill="auto"/>
            <w:noWrap/>
            <w:vAlign w:val="center"/>
          </w:tcPr>
          <w:p w14:paraId="6129E0AC">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5900150010</w:t>
            </w:r>
          </w:p>
        </w:tc>
        <w:tc>
          <w:tcPr>
            <w:tcW w:w="510" w:type="pct"/>
            <w:tcBorders>
              <w:top w:val="nil"/>
              <w:left w:val="nil"/>
              <w:bottom w:val="single" w:color="auto" w:sz="4" w:space="0"/>
              <w:right w:val="single" w:color="auto" w:sz="4" w:space="0"/>
            </w:tcBorders>
            <w:shd w:val="clear" w:color="auto" w:fill="auto"/>
            <w:noWrap/>
            <w:vAlign w:val="center"/>
          </w:tcPr>
          <w:p w14:paraId="3E5D7655">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铝压条</w:t>
            </w:r>
          </w:p>
        </w:tc>
        <w:tc>
          <w:tcPr>
            <w:tcW w:w="957" w:type="pct"/>
            <w:tcBorders>
              <w:top w:val="nil"/>
              <w:left w:val="nil"/>
              <w:bottom w:val="single" w:color="auto" w:sz="4" w:space="0"/>
              <w:right w:val="single" w:color="auto" w:sz="4" w:space="0"/>
            </w:tcBorders>
            <w:shd w:val="clear" w:color="auto" w:fill="auto"/>
            <w:noWrap/>
            <w:vAlign w:val="center"/>
          </w:tcPr>
          <w:p w14:paraId="3A1CFD9D">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T10078</w:t>
            </w:r>
          </w:p>
        </w:tc>
        <w:tc>
          <w:tcPr>
            <w:tcW w:w="1220" w:type="pct"/>
            <w:tcBorders>
              <w:top w:val="nil"/>
              <w:left w:val="nil"/>
              <w:bottom w:val="single" w:color="auto" w:sz="4" w:space="0"/>
              <w:right w:val="single" w:color="auto" w:sz="4" w:space="0"/>
            </w:tcBorders>
            <w:shd w:val="clear" w:color="auto" w:fill="auto"/>
            <w:noWrap/>
            <w:vAlign w:val="center"/>
          </w:tcPr>
          <w:p w14:paraId="540FD304">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GB/T6892-2015，截面按图，定尺6米/根。</w:t>
            </w:r>
          </w:p>
        </w:tc>
        <w:tc>
          <w:tcPr>
            <w:tcW w:w="194" w:type="pct"/>
            <w:tcBorders>
              <w:top w:val="nil"/>
              <w:left w:val="nil"/>
              <w:bottom w:val="single" w:color="auto" w:sz="4" w:space="0"/>
              <w:right w:val="single" w:color="auto" w:sz="4" w:space="0"/>
            </w:tcBorders>
            <w:shd w:val="clear" w:color="auto" w:fill="auto"/>
            <w:noWrap/>
            <w:vAlign w:val="center"/>
          </w:tcPr>
          <w:p w14:paraId="3486FB2B">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米</w:t>
            </w:r>
          </w:p>
        </w:tc>
        <w:tc>
          <w:tcPr>
            <w:tcW w:w="314" w:type="pct"/>
            <w:tcBorders>
              <w:top w:val="nil"/>
              <w:left w:val="nil"/>
              <w:bottom w:val="single" w:color="auto" w:sz="4" w:space="0"/>
              <w:right w:val="single" w:color="auto" w:sz="4" w:space="0"/>
            </w:tcBorders>
            <w:shd w:val="clear" w:color="auto" w:fill="auto"/>
            <w:noWrap/>
            <w:vAlign w:val="center"/>
          </w:tcPr>
          <w:p w14:paraId="6CB3831B">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1500.00</w:t>
            </w:r>
          </w:p>
        </w:tc>
        <w:tc>
          <w:tcPr>
            <w:tcW w:w="194" w:type="pct"/>
            <w:tcBorders>
              <w:top w:val="nil"/>
              <w:left w:val="nil"/>
              <w:bottom w:val="single" w:color="auto" w:sz="4" w:space="0"/>
              <w:right w:val="single" w:color="auto" w:sz="4" w:space="0"/>
            </w:tcBorders>
            <w:shd w:val="clear" w:color="auto" w:fill="auto"/>
            <w:noWrap/>
            <w:vAlign w:val="center"/>
          </w:tcPr>
          <w:p w14:paraId="6428FEB2">
            <w:pPr>
              <w:adjustRightInd w:val="0"/>
              <w:snapToGrid w:val="0"/>
              <w:spacing w:line="0" w:lineRule="atLeast"/>
              <w:jc w:val="center"/>
              <w:outlineLvl w:val="1"/>
              <w:rPr>
                <w:rFonts w:ascii="宋体" w:hAnsi="宋体" w:cs="Arial"/>
                <w:color w:val="auto"/>
                <w:sz w:val="18"/>
                <w:szCs w:val="18"/>
              </w:rPr>
            </w:pPr>
          </w:p>
        </w:tc>
      </w:tr>
      <w:tr w14:paraId="0D7218C3">
        <w:tblPrEx>
          <w:tblCellMar>
            <w:top w:w="0" w:type="dxa"/>
            <w:left w:w="108" w:type="dxa"/>
            <w:bottom w:w="0" w:type="dxa"/>
            <w:right w:w="108" w:type="dxa"/>
          </w:tblCellMar>
        </w:tblPrEx>
        <w:trPr>
          <w:trHeight w:val="330" w:hRule="atLeast"/>
        </w:trPr>
        <w:tc>
          <w:tcPr>
            <w:tcW w:w="194" w:type="pct"/>
            <w:tcBorders>
              <w:top w:val="nil"/>
              <w:left w:val="single" w:color="auto" w:sz="4" w:space="0"/>
              <w:bottom w:val="single" w:color="auto" w:sz="4" w:space="0"/>
              <w:right w:val="single" w:color="auto" w:sz="4" w:space="0"/>
            </w:tcBorders>
            <w:shd w:val="clear" w:color="auto" w:fill="auto"/>
            <w:noWrap/>
            <w:vAlign w:val="center"/>
          </w:tcPr>
          <w:p w14:paraId="363FBFBB">
            <w:pPr>
              <w:adjustRightInd w:val="0"/>
              <w:snapToGrid w:val="0"/>
              <w:spacing w:line="0" w:lineRule="atLeast"/>
              <w:jc w:val="center"/>
              <w:outlineLvl w:val="1"/>
              <w:rPr>
                <w:rFonts w:ascii="宋体" w:hAnsi="宋体" w:cs="Arial"/>
                <w:color w:val="auto"/>
                <w:sz w:val="18"/>
                <w:szCs w:val="18"/>
              </w:rPr>
            </w:pPr>
            <w:r>
              <w:rPr>
                <w:rFonts w:ascii="宋体" w:hAnsi="宋体" w:cs="Arial"/>
                <w:color w:val="auto"/>
                <w:sz w:val="18"/>
                <w:szCs w:val="18"/>
              </w:rPr>
              <w:t>7</w:t>
            </w:r>
          </w:p>
        </w:tc>
        <w:tc>
          <w:tcPr>
            <w:tcW w:w="377" w:type="pct"/>
            <w:tcBorders>
              <w:top w:val="nil"/>
              <w:left w:val="nil"/>
              <w:bottom w:val="single" w:color="auto" w:sz="4" w:space="0"/>
              <w:right w:val="single" w:color="auto" w:sz="4" w:space="0"/>
            </w:tcBorders>
            <w:shd w:val="clear" w:color="auto" w:fill="auto"/>
            <w:noWrap/>
            <w:vAlign w:val="center"/>
          </w:tcPr>
          <w:p w14:paraId="1689428B">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nil"/>
              <w:left w:val="nil"/>
              <w:bottom w:val="single" w:color="auto" w:sz="4" w:space="0"/>
              <w:right w:val="single" w:color="auto" w:sz="4" w:space="0"/>
            </w:tcBorders>
            <w:shd w:val="clear" w:color="auto" w:fill="auto"/>
            <w:noWrap/>
            <w:vAlign w:val="center"/>
          </w:tcPr>
          <w:p w14:paraId="50C2429F">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nil"/>
              <w:left w:val="nil"/>
              <w:bottom w:val="single" w:color="auto" w:sz="4" w:space="0"/>
              <w:right w:val="single" w:color="auto" w:sz="4" w:space="0"/>
            </w:tcBorders>
            <w:shd w:val="clear" w:color="auto" w:fill="auto"/>
            <w:noWrap/>
            <w:vAlign w:val="center"/>
          </w:tcPr>
          <w:p w14:paraId="240FCC46">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5900008130</w:t>
            </w:r>
          </w:p>
        </w:tc>
        <w:tc>
          <w:tcPr>
            <w:tcW w:w="510" w:type="pct"/>
            <w:tcBorders>
              <w:top w:val="nil"/>
              <w:left w:val="nil"/>
              <w:bottom w:val="single" w:color="auto" w:sz="4" w:space="0"/>
              <w:right w:val="single" w:color="auto" w:sz="4" w:space="0"/>
            </w:tcBorders>
            <w:shd w:val="clear" w:color="auto" w:fill="auto"/>
            <w:noWrap/>
            <w:vAlign w:val="center"/>
          </w:tcPr>
          <w:p w14:paraId="720DEAEF">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高低压条BL8130</w:t>
            </w:r>
          </w:p>
        </w:tc>
        <w:tc>
          <w:tcPr>
            <w:tcW w:w="957" w:type="pct"/>
            <w:tcBorders>
              <w:top w:val="nil"/>
              <w:left w:val="nil"/>
              <w:bottom w:val="single" w:color="auto" w:sz="4" w:space="0"/>
              <w:right w:val="single" w:color="auto" w:sz="4" w:space="0"/>
            </w:tcBorders>
            <w:shd w:val="clear" w:color="auto" w:fill="auto"/>
            <w:noWrap/>
            <w:vAlign w:val="center"/>
          </w:tcPr>
          <w:p w14:paraId="72B61CFB">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T10078(Ⅰ)</w:t>
            </w:r>
          </w:p>
        </w:tc>
        <w:tc>
          <w:tcPr>
            <w:tcW w:w="1220" w:type="pct"/>
            <w:tcBorders>
              <w:top w:val="nil"/>
              <w:left w:val="nil"/>
              <w:bottom w:val="single" w:color="auto" w:sz="4" w:space="0"/>
              <w:right w:val="single" w:color="auto" w:sz="4" w:space="0"/>
            </w:tcBorders>
            <w:shd w:val="clear" w:color="auto" w:fill="auto"/>
            <w:noWrap/>
            <w:vAlign w:val="center"/>
          </w:tcPr>
          <w:p w14:paraId="3DB30325">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GB/T6892-2015，截面按图，定尺6米/根。</w:t>
            </w:r>
          </w:p>
        </w:tc>
        <w:tc>
          <w:tcPr>
            <w:tcW w:w="194" w:type="pct"/>
            <w:tcBorders>
              <w:top w:val="nil"/>
              <w:left w:val="nil"/>
              <w:bottom w:val="single" w:color="auto" w:sz="4" w:space="0"/>
              <w:right w:val="single" w:color="auto" w:sz="4" w:space="0"/>
            </w:tcBorders>
            <w:shd w:val="clear" w:color="auto" w:fill="auto"/>
            <w:noWrap/>
            <w:vAlign w:val="center"/>
          </w:tcPr>
          <w:p w14:paraId="596B8859">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米</w:t>
            </w:r>
          </w:p>
        </w:tc>
        <w:tc>
          <w:tcPr>
            <w:tcW w:w="314" w:type="pct"/>
            <w:tcBorders>
              <w:top w:val="nil"/>
              <w:left w:val="nil"/>
              <w:bottom w:val="single" w:color="auto" w:sz="4" w:space="0"/>
              <w:right w:val="single" w:color="auto" w:sz="4" w:space="0"/>
            </w:tcBorders>
            <w:shd w:val="clear" w:color="auto" w:fill="auto"/>
            <w:noWrap/>
            <w:vAlign w:val="center"/>
          </w:tcPr>
          <w:p w14:paraId="390026BC">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1800.00</w:t>
            </w:r>
          </w:p>
        </w:tc>
        <w:tc>
          <w:tcPr>
            <w:tcW w:w="194" w:type="pct"/>
            <w:tcBorders>
              <w:top w:val="nil"/>
              <w:left w:val="nil"/>
              <w:bottom w:val="single" w:color="auto" w:sz="4" w:space="0"/>
              <w:right w:val="single" w:color="auto" w:sz="4" w:space="0"/>
            </w:tcBorders>
            <w:shd w:val="clear" w:color="auto" w:fill="auto"/>
            <w:noWrap/>
            <w:vAlign w:val="center"/>
          </w:tcPr>
          <w:p w14:paraId="7B0983CE">
            <w:pPr>
              <w:adjustRightInd w:val="0"/>
              <w:snapToGrid w:val="0"/>
              <w:spacing w:line="0" w:lineRule="atLeast"/>
              <w:jc w:val="center"/>
              <w:outlineLvl w:val="1"/>
              <w:rPr>
                <w:rFonts w:ascii="宋体" w:hAnsi="宋体" w:cs="Arial"/>
                <w:color w:val="auto"/>
                <w:sz w:val="18"/>
                <w:szCs w:val="18"/>
              </w:rPr>
            </w:pPr>
          </w:p>
        </w:tc>
      </w:tr>
      <w:tr w14:paraId="3777A0C0">
        <w:tblPrEx>
          <w:tblCellMar>
            <w:top w:w="0" w:type="dxa"/>
            <w:left w:w="108" w:type="dxa"/>
            <w:bottom w:w="0" w:type="dxa"/>
            <w:right w:w="108" w:type="dxa"/>
          </w:tblCellMar>
        </w:tblPrEx>
        <w:trPr>
          <w:trHeight w:val="330" w:hRule="atLeast"/>
        </w:trPr>
        <w:tc>
          <w:tcPr>
            <w:tcW w:w="194" w:type="pct"/>
            <w:tcBorders>
              <w:top w:val="nil"/>
              <w:left w:val="single" w:color="auto" w:sz="4" w:space="0"/>
              <w:bottom w:val="single" w:color="auto" w:sz="4" w:space="0"/>
              <w:right w:val="single" w:color="auto" w:sz="4" w:space="0"/>
            </w:tcBorders>
            <w:shd w:val="clear" w:color="auto" w:fill="auto"/>
            <w:noWrap/>
            <w:vAlign w:val="center"/>
          </w:tcPr>
          <w:p w14:paraId="58F30AB4">
            <w:pPr>
              <w:adjustRightInd w:val="0"/>
              <w:snapToGrid w:val="0"/>
              <w:spacing w:line="0" w:lineRule="atLeast"/>
              <w:jc w:val="center"/>
              <w:outlineLvl w:val="1"/>
              <w:rPr>
                <w:rFonts w:ascii="宋体" w:hAnsi="宋体" w:cs="Arial"/>
                <w:color w:val="auto"/>
                <w:sz w:val="18"/>
                <w:szCs w:val="18"/>
              </w:rPr>
            </w:pPr>
            <w:r>
              <w:rPr>
                <w:rFonts w:ascii="宋体" w:hAnsi="宋体" w:cs="Arial"/>
                <w:color w:val="auto"/>
                <w:sz w:val="18"/>
                <w:szCs w:val="18"/>
              </w:rPr>
              <w:t>8</w:t>
            </w:r>
          </w:p>
        </w:tc>
        <w:tc>
          <w:tcPr>
            <w:tcW w:w="377" w:type="pct"/>
            <w:tcBorders>
              <w:top w:val="nil"/>
              <w:left w:val="nil"/>
              <w:bottom w:val="single" w:color="auto" w:sz="4" w:space="0"/>
              <w:right w:val="single" w:color="auto" w:sz="4" w:space="0"/>
            </w:tcBorders>
            <w:shd w:val="clear" w:color="auto" w:fill="auto"/>
            <w:noWrap/>
            <w:vAlign w:val="center"/>
          </w:tcPr>
          <w:p w14:paraId="58F7A0DC">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nil"/>
              <w:left w:val="nil"/>
              <w:bottom w:val="single" w:color="auto" w:sz="4" w:space="0"/>
              <w:right w:val="single" w:color="auto" w:sz="4" w:space="0"/>
            </w:tcBorders>
            <w:shd w:val="clear" w:color="auto" w:fill="auto"/>
            <w:noWrap/>
            <w:vAlign w:val="center"/>
          </w:tcPr>
          <w:p w14:paraId="5F9F4D99">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nil"/>
              <w:left w:val="nil"/>
              <w:bottom w:val="single" w:color="auto" w:sz="4" w:space="0"/>
              <w:right w:val="single" w:color="auto" w:sz="4" w:space="0"/>
            </w:tcBorders>
            <w:shd w:val="clear" w:color="auto" w:fill="auto"/>
            <w:noWrap/>
            <w:vAlign w:val="center"/>
          </w:tcPr>
          <w:p w14:paraId="27B73129">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5900009110</w:t>
            </w:r>
          </w:p>
        </w:tc>
        <w:tc>
          <w:tcPr>
            <w:tcW w:w="510" w:type="pct"/>
            <w:tcBorders>
              <w:top w:val="nil"/>
              <w:left w:val="nil"/>
              <w:bottom w:val="single" w:color="auto" w:sz="4" w:space="0"/>
              <w:right w:val="single" w:color="auto" w:sz="4" w:space="0"/>
            </w:tcBorders>
            <w:shd w:val="clear" w:color="auto" w:fill="auto"/>
            <w:noWrap/>
            <w:vAlign w:val="center"/>
          </w:tcPr>
          <w:p w14:paraId="4C033E5D">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铝型材0091A</w:t>
            </w:r>
          </w:p>
        </w:tc>
        <w:tc>
          <w:tcPr>
            <w:tcW w:w="957" w:type="pct"/>
            <w:tcBorders>
              <w:top w:val="nil"/>
              <w:left w:val="nil"/>
              <w:bottom w:val="single" w:color="auto" w:sz="4" w:space="0"/>
              <w:right w:val="single" w:color="auto" w:sz="4" w:space="0"/>
            </w:tcBorders>
            <w:shd w:val="clear" w:color="auto" w:fill="auto"/>
            <w:noWrap/>
            <w:vAlign w:val="center"/>
          </w:tcPr>
          <w:p w14:paraId="1BECD75B">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T10089</w:t>
            </w:r>
          </w:p>
        </w:tc>
        <w:tc>
          <w:tcPr>
            <w:tcW w:w="1220" w:type="pct"/>
            <w:tcBorders>
              <w:top w:val="nil"/>
              <w:left w:val="nil"/>
              <w:bottom w:val="single" w:color="auto" w:sz="4" w:space="0"/>
              <w:right w:val="single" w:color="auto" w:sz="4" w:space="0"/>
            </w:tcBorders>
            <w:shd w:val="clear" w:color="auto" w:fill="auto"/>
            <w:noWrap/>
            <w:vAlign w:val="center"/>
          </w:tcPr>
          <w:p w14:paraId="27461C54">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GB/T6892-2015，截面按图，定尺6米/根。</w:t>
            </w:r>
          </w:p>
        </w:tc>
        <w:tc>
          <w:tcPr>
            <w:tcW w:w="194" w:type="pct"/>
            <w:tcBorders>
              <w:top w:val="nil"/>
              <w:left w:val="nil"/>
              <w:bottom w:val="single" w:color="auto" w:sz="4" w:space="0"/>
              <w:right w:val="single" w:color="auto" w:sz="4" w:space="0"/>
            </w:tcBorders>
            <w:shd w:val="clear" w:color="auto" w:fill="auto"/>
            <w:noWrap/>
            <w:vAlign w:val="center"/>
          </w:tcPr>
          <w:p w14:paraId="30DEFDA1">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米</w:t>
            </w:r>
          </w:p>
        </w:tc>
        <w:tc>
          <w:tcPr>
            <w:tcW w:w="314" w:type="pct"/>
            <w:tcBorders>
              <w:top w:val="nil"/>
              <w:left w:val="nil"/>
              <w:bottom w:val="single" w:color="auto" w:sz="4" w:space="0"/>
              <w:right w:val="single" w:color="auto" w:sz="4" w:space="0"/>
            </w:tcBorders>
            <w:shd w:val="clear" w:color="auto" w:fill="auto"/>
            <w:noWrap/>
            <w:vAlign w:val="center"/>
          </w:tcPr>
          <w:p w14:paraId="510590AF">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720.00</w:t>
            </w:r>
          </w:p>
        </w:tc>
        <w:tc>
          <w:tcPr>
            <w:tcW w:w="194" w:type="pct"/>
            <w:tcBorders>
              <w:top w:val="nil"/>
              <w:left w:val="nil"/>
              <w:bottom w:val="single" w:color="auto" w:sz="4" w:space="0"/>
              <w:right w:val="single" w:color="auto" w:sz="4" w:space="0"/>
            </w:tcBorders>
            <w:shd w:val="clear" w:color="auto" w:fill="auto"/>
            <w:noWrap/>
            <w:vAlign w:val="center"/>
          </w:tcPr>
          <w:p w14:paraId="119A4CD3">
            <w:pPr>
              <w:adjustRightInd w:val="0"/>
              <w:snapToGrid w:val="0"/>
              <w:spacing w:line="0" w:lineRule="atLeast"/>
              <w:jc w:val="center"/>
              <w:outlineLvl w:val="1"/>
              <w:rPr>
                <w:rFonts w:ascii="宋体" w:hAnsi="宋体" w:cs="Arial"/>
                <w:color w:val="auto"/>
                <w:sz w:val="18"/>
                <w:szCs w:val="18"/>
              </w:rPr>
            </w:pPr>
          </w:p>
        </w:tc>
      </w:tr>
      <w:tr w14:paraId="47462D94">
        <w:tblPrEx>
          <w:tblCellMar>
            <w:top w:w="0" w:type="dxa"/>
            <w:left w:w="108" w:type="dxa"/>
            <w:bottom w:w="0" w:type="dxa"/>
            <w:right w:w="108" w:type="dxa"/>
          </w:tblCellMar>
        </w:tblPrEx>
        <w:trPr>
          <w:trHeight w:val="330" w:hRule="atLeast"/>
        </w:trPr>
        <w:tc>
          <w:tcPr>
            <w:tcW w:w="194" w:type="pct"/>
            <w:tcBorders>
              <w:top w:val="nil"/>
              <w:left w:val="single" w:color="auto" w:sz="4" w:space="0"/>
              <w:bottom w:val="single" w:color="auto" w:sz="4" w:space="0"/>
              <w:right w:val="single" w:color="auto" w:sz="4" w:space="0"/>
            </w:tcBorders>
            <w:shd w:val="clear" w:color="auto" w:fill="auto"/>
            <w:noWrap/>
            <w:vAlign w:val="center"/>
          </w:tcPr>
          <w:p w14:paraId="133BB4F0">
            <w:pPr>
              <w:adjustRightInd w:val="0"/>
              <w:snapToGrid w:val="0"/>
              <w:spacing w:line="0" w:lineRule="atLeast"/>
              <w:jc w:val="center"/>
              <w:outlineLvl w:val="1"/>
              <w:rPr>
                <w:rFonts w:ascii="宋体" w:hAnsi="宋体" w:cs="Arial"/>
                <w:color w:val="auto"/>
                <w:sz w:val="18"/>
                <w:szCs w:val="18"/>
              </w:rPr>
            </w:pPr>
            <w:r>
              <w:rPr>
                <w:rFonts w:ascii="宋体" w:hAnsi="宋体" w:cs="Arial"/>
                <w:color w:val="auto"/>
                <w:sz w:val="18"/>
                <w:szCs w:val="18"/>
              </w:rPr>
              <w:t>9</w:t>
            </w:r>
          </w:p>
        </w:tc>
        <w:tc>
          <w:tcPr>
            <w:tcW w:w="377" w:type="pct"/>
            <w:tcBorders>
              <w:top w:val="nil"/>
              <w:left w:val="nil"/>
              <w:bottom w:val="single" w:color="auto" w:sz="4" w:space="0"/>
              <w:right w:val="single" w:color="auto" w:sz="4" w:space="0"/>
            </w:tcBorders>
            <w:shd w:val="clear" w:color="auto" w:fill="auto"/>
            <w:noWrap/>
            <w:vAlign w:val="center"/>
          </w:tcPr>
          <w:p w14:paraId="5E2301AE">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nil"/>
              <w:left w:val="nil"/>
              <w:bottom w:val="single" w:color="auto" w:sz="4" w:space="0"/>
              <w:right w:val="single" w:color="auto" w:sz="4" w:space="0"/>
            </w:tcBorders>
            <w:shd w:val="clear" w:color="auto" w:fill="auto"/>
            <w:noWrap/>
            <w:vAlign w:val="center"/>
          </w:tcPr>
          <w:p w14:paraId="3EDCFEC5">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nil"/>
              <w:left w:val="nil"/>
              <w:bottom w:val="single" w:color="auto" w:sz="4" w:space="0"/>
              <w:right w:val="single" w:color="auto" w:sz="4" w:space="0"/>
            </w:tcBorders>
            <w:shd w:val="clear" w:color="auto" w:fill="auto"/>
            <w:noWrap/>
            <w:vAlign w:val="center"/>
          </w:tcPr>
          <w:p w14:paraId="30F06513">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5900015100</w:t>
            </w:r>
          </w:p>
        </w:tc>
        <w:tc>
          <w:tcPr>
            <w:tcW w:w="510" w:type="pct"/>
            <w:tcBorders>
              <w:top w:val="nil"/>
              <w:left w:val="nil"/>
              <w:bottom w:val="single" w:color="auto" w:sz="4" w:space="0"/>
              <w:right w:val="single" w:color="auto" w:sz="4" w:space="0"/>
            </w:tcBorders>
            <w:shd w:val="clear" w:color="auto" w:fill="auto"/>
            <w:noWrap/>
            <w:vAlign w:val="center"/>
          </w:tcPr>
          <w:p w14:paraId="5FC06B40">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铝型材,0051</w:t>
            </w:r>
          </w:p>
        </w:tc>
        <w:tc>
          <w:tcPr>
            <w:tcW w:w="957" w:type="pct"/>
            <w:tcBorders>
              <w:top w:val="nil"/>
              <w:left w:val="nil"/>
              <w:bottom w:val="single" w:color="auto" w:sz="4" w:space="0"/>
              <w:right w:val="single" w:color="auto" w:sz="4" w:space="0"/>
            </w:tcBorders>
            <w:shd w:val="clear" w:color="auto" w:fill="auto"/>
            <w:noWrap/>
            <w:vAlign w:val="center"/>
          </w:tcPr>
          <w:p w14:paraId="6CEFCA81">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T10095</w:t>
            </w:r>
          </w:p>
        </w:tc>
        <w:tc>
          <w:tcPr>
            <w:tcW w:w="1220" w:type="pct"/>
            <w:tcBorders>
              <w:top w:val="nil"/>
              <w:left w:val="nil"/>
              <w:bottom w:val="single" w:color="auto" w:sz="4" w:space="0"/>
              <w:right w:val="single" w:color="auto" w:sz="4" w:space="0"/>
            </w:tcBorders>
            <w:shd w:val="clear" w:color="auto" w:fill="auto"/>
            <w:noWrap/>
            <w:vAlign w:val="center"/>
          </w:tcPr>
          <w:p w14:paraId="61980177">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GB/T6892-2015，截面按图，定尺6米/根。</w:t>
            </w:r>
          </w:p>
        </w:tc>
        <w:tc>
          <w:tcPr>
            <w:tcW w:w="194" w:type="pct"/>
            <w:tcBorders>
              <w:top w:val="nil"/>
              <w:left w:val="nil"/>
              <w:bottom w:val="single" w:color="auto" w:sz="4" w:space="0"/>
              <w:right w:val="single" w:color="auto" w:sz="4" w:space="0"/>
            </w:tcBorders>
            <w:shd w:val="clear" w:color="auto" w:fill="auto"/>
            <w:noWrap/>
            <w:vAlign w:val="center"/>
          </w:tcPr>
          <w:p w14:paraId="6EFB7E69">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米</w:t>
            </w:r>
          </w:p>
        </w:tc>
        <w:tc>
          <w:tcPr>
            <w:tcW w:w="314" w:type="pct"/>
            <w:tcBorders>
              <w:top w:val="nil"/>
              <w:left w:val="nil"/>
              <w:bottom w:val="single" w:color="auto" w:sz="4" w:space="0"/>
              <w:right w:val="single" w:color="auto" w:sz="4" w:space="0"/>
            </w:tcBorders>
            <w:shd w:val="clear" w:color="auto" w:fill="auto"/>
            <w:noWrap/>
            <w:vAlign w:val="center"/>
          </w:tcPr>
          <w:p w14:paraId="119ECDA3">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900.00</w:t>
            </w:r>
          </w:p>
        </w:tc>
        <w:tc>
          <w:tcPr>
            <w:tcW w:w="194" w:type="pct"/>
            <w:tcBorders>
              <w:top w:val="nil"/>
              <w:left w:val="nil"/>
              <w:bottom w:val="single" w:color="auto" w:sz="4" w:space="0"/>
              <w:right w:val="single" w:color="auto" w:sz="4" w:space="0"/>
            </w:tcBorders>
            <w:shd w:val="clear" w:color="auto" w:fill="auto"/>
            <w:noWrap/>
            <w:vAlign w:val="center"/>
          </w:tcPr>
          <w:p w14:paraId="343CEDFF">
            <w:pPr>
              <w:adjustRightInd w:val="0"/>
              <w:snapToGrid w:val="0"/>
              <w:spacing w:line="0" w:lineRule="atLeast"/>
              <w:jc w:val="center"/>
              <w:outlineLvl w:val="1"/>
              <w:rPr>
                <w:rFonts w:ascii="宋体" w:hAnsi="宋体" w:cs="Arial"/>
                <w:color w:val="auto"/>
                <w:sz w:val="18"/>
                <w:szCs w:val="18"/>
              </w:rPr>
            </w:pPr>
          </w:p>
        </w:tc>
      </w:tr>
      <w:tr w14:paraId="4C22999B">
        <w:tblPrEx>
          <w:tblCellMar>
            <w:top w:w="0" w:type="dxa"/>
            <w:left w:w="108" w:type="dxa"/>
            <w:bottom w:w="0" w:type="dxa"/>
            <w:right w:w="108" w:type="dxa"/>
          </w:tblCellMar>
        </w:tblPrEx>
        <w:trPr>
          <w:trHeight w:val="330" w:hRule="atLeast"/>
        </w:trPr>
        <w:tc>
          <w:tcPr>
            <w:tcW w:w="194" w:type="pct"/>
            <w:tcBorders>
              <w:top w:val="nil"/>
              <w:left w:val="single" w:color="auto" w:sz="4" w:space="0"/>
              <w:bottom w:val="single" w:color="auto" w:sz="4" w:space="0"/>
              <w:right w:val="single" w:color="auto" w:sz="4" w:space="0"/>
            </w:tcBorders>
            <w:shd w:val="clear" w:color="auto" w:fill="auto"/>
            <w:noWrap/>
            <w:vAlign w:val="center"/>
          </w:tcPr>
          <w:p w14:paraId="564C0F77">
            <w:pPr>
              <w:adjustRightInd w:val="0"/>
              <w:snapToGrid w:val="0"/>
              <w:spacing w:line="0" w:lineRule="atLeast"/>
              <w:jc w:val="center"/>
              <w:outlineLvl w:val="1"/>
              <w:rPr>
                <w:rFonts w:ascii="宋体" w:hAnsi="宋体" w:cs="Arial"/>
                <w:color w:val="auto"/>
                <w:sz w:val="18"/>
                <w:szCs w:val="18"/>
              </w:rPr>
            </w:pPr>
            <w:r>
              <w:rPr>
                <w:rFonts w:ascii="宋体" w:hAnsi="宋体" w:cs="Arial"/>
                <w:color w:val="auto"/>
                <w:sz w:val="18"/>
                <w:szCs w:val="18"/>
              </w:rPr>
              <w:t>10</w:t>
            </w:r>
          </w:p>
        </w:tc>
        <w:tc>
          <w:tcPr>
            <w:tcW w:w="377" w:type="pct"/>
            <w:tcBorders>
              <w:top w:val="nil"/>
              <w:left w:val="nil"/>
              <w:bottom w:val="single" w:color="auto" w:sz="4" w:space="0"/>
              <w:right w:val="single" w:color="auto" w:sz="4" w:space="0"/>
            </w:tcBorders>
            <w:shd w:val="clear" w:color="auto" w:fill="auto"/>
            <w:noWrap/>
            <w:vAlign w:val="center"/>
          </w:tcPr>
          <w:p w14:paraId="062A3EEE">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nil"/>
              <w:left w:val="nil"/>
              <w:bottom w:val="single" w:color="auto" w:sz="4" w:space="0"/>
              <w:right w:val="single" w:color="auto" w:sz="4" w:space="0"/>
            </w:tcBorders>
            <w:shd w:val="clear" w:color="auto" w:fill="auto"/>
            <w:noWrap/>
            <w:vAlign w:val="center"/>
          </w:tcPr>
          <w:p w14:paraId="73536F1D">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nil"/>
              <w:left w:val="nil"/>
              <w:bottom w:val="single" w:color="auto" w:sz="4" w:space="0"/>
              <w:right w:val="single" w:color="auto" w:sz="4" w:space="0"/>
            </w:tcBorders>
            <w:shd w:val="clear" w:color="auto" w:fill="auto"/>
            <w:noWrap/>
            <w:vAlign w:val="center"/>
          </w:tcPr>
          <w:p w14:paraId="35F57B9A">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V011T010613A1</w:t>
            </w:r>
          </w:p>
        </w:tc>
        <w:tc>
          <w:tcPr>
            <w:tcW w:w="510" w:type="pct"/>
            <w:tcBorders>
              <w:top w:val="nil"/>
              <w:left w:val="nil"/>
              <w:bottom w:val="single" w:color="auto" w:sz="4" w:space="0"/>
              <w:right w:val="single" w:color="auto" w:sz="4" w:space="0"/>
            </w:tcBorders>
            <w:shd w:val="clear" w:color="auto" w:fill="auto"/>
            <w:noWrap/>
            <w:vAlign w:val="center"/>
          </w:tcPr>
          <w:p w14:paraId="74B146D1">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活动地板铝压条</w:t>
            </w:r>
          </w:p>
        </w:tc>
        <w:tc>
          <w:tcPr>
            <w:tcW w:w="957" w:type="pct"/>
            <w:tcBorders>
              <w:top w:val="nil"/>
              <w:left w:val="nil"/>
              <w:bottom w:val="single" w:color="auto" w:sz="4" w:space="0"/>
              <w:right w:val="single" w:color="auto" w:sz="4" w:space="0"/>
            </w:tcBorders>
            <w:shd w:val="clear" w:color="auto" w:fill="auto"/>
            <w:noWrap/>
            <w:vAlign w:val="center"/>
          </w:tcPr>
          <w:p w14:paraId="5ECD2E8E">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T11122</w:t>
            </w:r>
          </w:p>
        </w:tc>
        <w:tc>
          <w:tcPr>
            <w:tcW w:w="1220" w:type="pct"/>
            <w:tcBorders>
              <w:top w:val="nil"/>
              <w:left w:val="nil"/>
              <w:bottom w:val="single" w:color="auto" w:sz="4" w:space="0"/>
              <w:right w:val="single" w:color="auto" w:sz="4" w:space="0"/>
            </w:tcBorders>
            <w:shd w:val="clear" w:color="auto" w:fill="auto"/>
            <w:noWrap/>
            <w:vAlign w:val="center"/>
          </w:tcPr>
          <w:p w14:paraId="6CEAADB5">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GB/T6892-2015，截面按图，定尺6米/根。</w:t>
            </w:r>
          </w:p>
        </w:tc>
        <w:tc>
          <w:tcPr>
            <w:tcW w:w="194" w:type="pct"/>
            <w:tcBorders>
              <w:top w:val="nil"/>
              <w:left w:val="nil"/>
              <w:bottom w:val="single" w:color="auto" w:sz="4" w:space="0"/>
              <w:right w:val="single" w:color="auto" w:sz="4" w:space="0"/>
            </w:tcBorders>
            <w:shd w:val="clear" w:color="auto" w:fill="auto"/>
            <w:noWrap/>
            <w:vAlign w:val="center"/>
          </w:tcPr>
          <w:p w14:paraId="0C0A02E3">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米</w:t>
            </w:r>
          </w:p>
        </w:tc>
        <w:tc>
          <w:tcPr>
            <w:tcW w:w="314" w:type="pct"/>
            <w:tcBorders>
              <w:top w:val="nil"/>
              <w:left w:val="nil"/>
              <w:bottom w:val="single" w:color="auto" w:sz="4" w:space="0"/>
              <w:right w:val="single" w:color="auto" w:sz="4" w:space="0"/>
            </w:tcBorders>
            <w:shd w:val="clear" w:color="auto" w:fill="auto"/>
            <w:noWrap/>
            <w:vAlign w:val="center"/>
          </w:tcPr>
          <w:p w14:paraId="70816728">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4200.00</w:t>
            </w:r>
          </w:p>
        </w:tc>
        <w:tc>
          <w:tcPr>
            <w:tcW w:w="194" w:type="pct"/>
            <w:tcBorders>
              <w:top w:val="nil"/>
              <w:left w:val="nil"/>
              <w:bottom w:val="single" w:color="auto" w:sz="4" w:space="0"/>
              <w:right w:val="single" w:color="auto" w:sz="4" w:space="0"/>
            </w:tcBorders>
            <w:shd w:val="clear" w:color="auto" w:fill="auto"/>
            <w:noWrap/>
            <w:vAlign w:val="center"/>
          </w:tcPr>
          <w:p w14:paraId="15C1B6C7">
            <w:pPr>
              <w:adjustRightInd w:val="0"/>
              <w:snapToGrid w:val="0"/>
              <w:spacing w:line="0" w:lineRule="atLeast"/>
              <w:jc w:val="center"/>
              <w:outlineLvl w:val="1"/>
              <w:rPr>
                <w:rFonts w:ascii="宋体" w:hAnsi="宋体" w:cs="Arial"/>
                <w:color w:val="auto"/>
                <w:sz w:val="18"/>
                <w:szCs w:val="18"/>
              </w:rPr>
            </w:pPr>
          </w:p>
        </w:tc>
      </w:tr>
      <w:tr w14:paraId="101B411F">
        <w:tblPrEx>
          <w:tblCellMar>
            <w:top w:w="0" w:type="dxa"/>
            <w:left w:w="108" w:type="dxa"/>
            <w:bottom w:w="0" w:type="dxa"/>
            <w:right w:w="108" w:type="dxa"/>
          </w:tblCellMar>
        </w:tblPrEx>
        <w:trPr>
          <w:trHeight w:val="330" w:hRule="atLeast"/>
        </w:trPr>
        <w:tc>
          <w:tcPr>
            <w:tcW w:w="194" w:type="pct"/>
            <w:tcBorders>
              <w:top w:val="nil"/>
              <w:left w:val="single" w:color="auto" w:sz="4" w:space="0"/>
              <w:bottom w:val="single" w:color="auto" w:sz="4" w:space="0"/>
              <w:right w:val="single" w:color="auto" w:sz="4" w:space="0"/>
            </w:tcBorders>
            <w:shd w:val="clear" w:color="auto" w:fill="auto"/>
            <w:noWrap/>
            <w:vAlign w:val="center"/>
          </w:tcPr>
          <w:p w14:paraId="0DC82AD2">
            <w:pPr>
              <w:adjustRightInd w:val="0"/>
              <w:snapToGrid w:val="0"/>
              <w:spacing w:line="0" w:lineRule="atLeast"/>
              <w:jc w:val="center"/>
              <w:outlineLvl w:val="1"/>
              <w:rPr>
                <w:rFonts w:ascii="宋体" w:hAnsi="宋体" w:cs="Arial"/>
                <w:color w:val="auto"/>
                <w:sz w:val="18"/>
                <w:szCs w:val="18"/>
              </w:rPr>
            </w:pPr>
            <w:r>
              <w:rPr>
                <w:rFonts w:ascii="宋体" w:hAnsi="宋体" w:cs="Arial"/>
                <w:color w:val="auto"/>
                <w:sz w:val="18"/>
                <w:szCs w:val="18"/>
              </w:rPr>
              <w:t>11</w:t>
            </w:r>
          </w:p>
        </w:tc>
        <w:tc>
          <w:tcPr>
            <w:tcW w:w="377" w:type="pct"/>
            <w:tcBorders>
              <w:top w:val="nil"/>
              <w:left w:val="nil"/>
              <w:bottom w:val="single" w:color="auto" w:sz="4" w:space="0"/>
              <w:right w:val="single" w:color="auto" w:sz="4" w:space="0"/>
            </w:tcBorders>
            <w:shd w:val="clear" w:color="auto" w:fill="auto"/>
            <w:noWrap/>
            <w:vAlign w:val="center"/>
          </w:tcPr>
          <w:p w14:paraId="641CDBC2">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nil"/>
              <w:left w:val="nil"/>
              <w:bottom w:val="single" w:color="auto" w:sz="4" w:space="0"/>
              <w:right w:val="single" w:color="auto" w:sz="4" w:space="0"/>
            </w:tcBorders>
            <w:shd w:val="clear" w:color="auto" w:fill="auto"/>
            <w:noWrap/>
            <w:vAlign w:val="center"/>
          </w:tcPr>
          <w:p w14:paraId="36D20FBF">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nil"/>
              <w:left w:val="nil"/>
              <w:bottom w:val="single" w:color="auto" w:sz="4" w:space="0"/>
              <w:right w:val="single" w:color="auto" w:sz="4" w:space="0"/>
            </w:tcBorders>
            <w:shd w:val="clear" w:color="auto" w:fill="auto"/>
            <w:noWrap/>
            <w:vAlign w:val="center"/>
          </w:tcPr>
          <w:p w14:paraId="2CF6444E">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5900041740</w:t>
            </w:r>
          </w:p>
        </w:tc>
        <w:tc>
          <w:tcPr>
            <w:tcW w:w="510" w:type="pct"/>
            <w:tcBorders>
              <w:top w:val="nil"/>
              <w:left w:val="nil"/>
              <w:bottom w:val="single" w:color="auto" w:sz="4" w:space="0"/>
              <w:right w:val="single" w:color="auto" w:sz="4" w:space="0"/>
            </w:tcBorders>
            <w:shd w:val="clear" w:color="auto" w:fill="auto"/>
            <w:noWrap/>
            <w:vAlign w:val="center"/>
          </w:tcPr>
          <w:p w14:paraId="010BC4C8">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铝型材</w:t>
            </w:r>
          </w:p>
        </w:tc>
        <w:tc>
          <w:tcPr>
            <w:tcW w:w="957" w:type="pct"/>
            <w:tcBorders>
              <w:top w:val="nil"/>
              <w:left w:val="nil"/>
              <w:bottom w:val="single" w:color="auto" w:sz="4" w:space="0"/>
              <w:right w:val="single" w:color="auto" w:sz="4" w:space="0"/>
            </w:tcBorders>
            <w:shd w:val="clear" w:color="auto" w:fill="auto"/>
            <w:noWrap/>
            <w:vAlign w:val="center"/>
          </w:tcPr>
          <w:p w14:paraId="3F59B935">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T10074</w:t>
            </w:r>
          </w:p>
        </w:tc>
        <w:tc>
          <w:tcPr>
            <w:tcW w:w="1220" w:type="pct"/>
            <w:tcBorders>
              <w:top w:val="nil"/>
              <w:left w:val="nil"/>
              <w:bottom w:val="single" w:color="auto" w:sz="4" w:space="0"/>
              <w:right w:val="single" w:color="auto" w:sz="4" w:space="0"/>
            </w:tcBorders>
            <w:shd w:val="clear" w:color="auto" w:fill="auto"/>
            <w:noWrap/>
            <w:vAlign w:val="center"/>
          </w:tcPr>
          <w:p w14:paraId="5C05D810">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GB/T6892-2015，截面按图，定尺6米/根。</w:t>
            </w:r>
          </w:p>
        </w:tc>
        <w:tc>
          <w:tcPr>
            <w:tcW w:w="194" w:type="pct"/>
            <w:tcBorders>
              <w:top w:val="nil"/>
              <w:left w:val="nil"/>
              <w:bottom w:val="single" w:color="auto" w:sz="4" w:space="0"/>
              <w:right w:val="single" w:color="auto" w:sz="4" w:space="0"/>
            </w:tcBorders>
            <w:shd w:val="clear" w:color="auto" w:fill="auto"/>
            <w:noWrap/>
            <w:vAlign w:val="center"/>
          </w:tcPr>
          <w:p w14:paraId="5629A716">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米</w:t>
            </w:r>
          </w:p>
        </w:tc>
        <w:tc>
          <w:tcPr>
            <w:tcW w:w="314" w:type="pct"/>
            <w:tcBorders>
              <w:top w:val="nil"/>
              <w:left w:val="nil"/>
              <w:bottom w:val="single" w:color="auto" w:sz="4" w:space="0"/>
              <w:right w:val="single" w:color="auto" w:sz="4" w:space="0"/>
            </w:tcBorders>
            <w:shd w:val="clear" w:color="auto" w:fill="auto"/>
            <w:noWrap/>
            <w:vAlign w:val="center"/>
          </w:tcPr>
          <w:p w14:paraId="09056E5C">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240.00</w:t>
            </w:r>
          </w:p>
        </w:tc>
        <w:tc>
          <w:tcPr>
            <w:tcW w:w="194" w:type="pct"/>
            <w:tcBorders>
              <w:top w:val="nil"/>
              <w:left w:val="nil"/>
              <w:bottom w:val="single" w:color="auto" w:sz="4" w:space="0"/>
              <w:right w:val="single" w:color="auto" w:sz="4" w:space="0"/>
            </w:tcBorders>
            <w:shd w:val="clear" w:color="auto" w:fill="auto"/>
            <w:noWrap/>
            <w:vAlign w:val="center"/>
          </w:tcPr>
          <w:p w14:paraId="0E618462">
            <w:pPr>
              <w:adjustRightInd w:val="0"/>
              <w:snapToGrid w:val="0"/>
              <w:spacing w:line="0" w:lineRule="atLeast"/>
              <w:jc w:val="center"/>
              <w:outlineLvl w:val="1"/>
              <w:rPr>
                <w:rFonts w:ascii="宋体" w:hAnsi="宋体" w:cs="Arial"/>
                <w:color w:val="auto"/>
                <w:sz w:val="18"/>
                <w:szCs w:val="18"/>
              </w:rPr>
            </w:pPr>
          </w:p>
        </w:tc>
      </w:tr>
      <w:tr w14:paraId="52D1E917">
        <w:tblPrEx>
          <w:tblCellMar>
            <w:top w:w="0" w:type="dxa"/>
            <w:left w:w="108" w:type="dxa"/>
            <w:bottom w:w="0" w:type="dxa"/>
            <w:right w:w="108" w:type="dxa"/>
          </w:tblCellMar>
        </w:tblPrEx>
        <w:trPr>
          <w:trHeight w:val="330" w:hRule="atLeast"/>
        </w:trPr>
        <w:tc>
          <w:tcPr>
            <w:tcW w:w="194" w:type="pct"/>
            <w:tcBorders>
              <w:top w:val="nil"/>
              <w:left w:val="single" w:color="auto" w:sz="4" w:space="0"/>
              <w:bottom w:val="single" w:color="auto" w:sz="4" w:space="0"/>
              <w:right w:val="single" w:color="auto" w:sz="4" w:space="0"/>
            </w:tcBorders>
            <w:shd w:val="clear" w:color="auto" w:fill="auto"/>
            <w:noWrap/>
            <w:vAlign w:val="center"/>
          </w:tcPr>
          <w:p w14:paraId="491ECAC6">
            <w:pPr>
              <w:adjustRightInd w:val="0"/>
              <w:snapToGrid w:val="0"/>
              <w:spacing w:line="0" w:lineRule="atLeast"/>
              <w:jc w:val="center"/>
              <w:outlineLvl w:val="1"/>
              <w:rPr>
                <w:rFonts w:ascii="宋体" w:hAnsi="宋体" w:cs="Arial"/>
                <w:color w:val="auto"/>
                <w:sz w:val="18"/>
                <w:szCs w:val="18"/>
              </w:rPr>
            </w:pPr>
            <w:r>
              <w:rPr>
                <w:rFonts w:ascii="宋体" w:hAnsi="宋体" w:cs="Arial"/>
                <w:color w:val="auto"/>
                <w:sz w:val="18"/>
                <w:szCs w:val="18"/>
              </w:rPr>
              <w:t>12</w:t>
            </w:r>
          </w:p>
        </w:tc>
        <w:tc>
          <w:tcPr>
            <w:tcW w:w="377" w:type="pct"/>
            <w:tcBorders>
              <w:top w:val="nil"/>
              <w:left w:val="nil"/>
              <w:bottom w:val="single" w:color="auto" w:sz="4" w:space="0"/>
              <w:right w:val="single" w:color="auto" w:sz="4" w:space="0"/>
            </w:tcBorders>
            <w:shd w:val="clear" w:color="auto" w:fill="auto"/>
            <w:noWrap/>
            <w:vAlign w:val="center"/>
          </w:tcPr>
          <w:p w14:paraId="0EC9B2B5">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J-001</w:t>
            </w:r>
          </w:p>
        </w:tc>
        <w:tc>
          <w:tcPr>
            <w:tcW w:w="574" w:type="pct"/>
            <w:tcBorders>
              <w:top w:val="nil"/>
              <w:left w:val="nil"/>
              <w:bottom w:val="single" w:color="auto" w:sz="4" w:space="0"/>
              <w:right w:val="single" w:color="auto" w:sz="4" w:space="0"/>
            </w:tcBorders>
            <w:shd w:val="clear" w:color="auto" w:fill="auto"/>
            <w:noWrap/>
            <w:vAlign w:val="center"/>
          </w:tcPr>
          <w:p w14:paraId="204EFF73">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装修铝型材物料</w:t>
            </w:r>
          </w:p>
        </w:tc>
        <w:tc>
          <w:tcPr>
            <w:tcW w:w="465" w:type="pct"/>
            <w:tcBorders>
              <w:top w:val="nil"/>
              <w:left w:val="nil"/>
              <w:bottom w:val="single" w:color="auto" w:sz="4" w:space="0"/>
              <w:right w:val="single" w:color="auto" w:sz="4" w:space="0"/>
            </w:tcBorders>
            <w:shd w:val="clear" w:color="auto" w:fill="auto"/>
            <w:noWrap/>
            <w:vAlign w:val="center"/>
          </w:tcPr>
          <w:p w14:paraId="1F6F043C">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V010T011646A0</w:t>
            </w:r>
          </w:p>
        </w:tc>
        <w:tc>
          <w:tcPr>
            <w:tcW w:w="510" w:type="pct"/>
            <w:tcBorders>
              <w:top w:val="nil"/>
              <w:left w:val="nil"/>
              <w:bottom w:val="single" w:color="auto" w:sz="4" w:space="0"/>
              <w:right w:val="single" w:color="auto" w:sz="4" w:space="0"/>
            </w:tcBorders>
            <w:shd w:val="clear" w:color="auto" w:fill="auto"/>
            <w:noWrap/>
            <w:vAlign w:val="center"/>
          </w:tcPr>
          <w:p w14:paraId="509235EF">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包角铝柱</w:t>
            </w:r>
          </w:p>
        </w:tc>
        <w:tc>
          <w:tcPr>
            <w:tcW w:w="957" w:type="pct"/>
            <w:tcBorders>
              <w:top w:val="nil"/>
              <w:left w:val="nil"/>
              <w:bottom w:val="single" w:color="auto" w:sz="4" w:space="0"/>
              <w:right w:val="single" w:color="auto" w:sz="4" w:space="0"/>
            </w:tcBorders>
            <w:shd w:val="clear" w:color="auto" w:fill="auto"/>
            <w:noWrap/>
            <w:vAlign w:val="center"/>
          </w:tcPr>
          <w:p w14:paraId="7B869F1B">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T10209</w:t>
            </w:r>
          </w:p>
        </w:tc>
        <w:tc>
          <w:tcPr>
            <w:tcW w:w="1220" w:type="pct"/>
            <w:tcBorders>
              <w:top w:val="nil"/>
              <w:left w:val="nil"/>
              <w:bottom w:val="single" w:color="auto" w:sz="4" w:space="0"/>
              <w:right w:val="single" w:color="auto" w:sz="4" w:space="0"/>
            </w:tcBorders>
            <w:shd w:val="clear" w:color="auto" w:fill="auto"/>
            <w:noWrap/>
            <w:vAlign w:val="center"/>
          </w:tcPr>
          <w:p w14:paraId="5A932835">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GB/T6892-2015，截面按图，定尺5米/根。</w:t>
            </w:r>
          </w:p>
        </w:tc>
        <w:tc>
          <w:tcPr>
            <w:tcW w:w="194" w:type="pct"/>
            <w:tcBorders>
              <w:top w:val="nil"/>
              <w:left w:val="nil"/>
              <w:bottom w:val="single" w:color="auto" w:sz="4" w:space="0"/>
              <w:right w:val="single" w:color="auto" w:sz="4" w:space="0"/>
            </w:tcBorders>
            <w:shd w:val="clear" w:color="auto" w:fill="auto"/>
            <w:noWrap/>
            <w:vAlign w:val="center"/>
          </w:tcPr>
          <w:p w14:paraId="1EE43060">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件</w:t>
            </w:r>
          </w:p>
        </w:tc>
        <w:tc>
          <w:tcPr>
            <w:tcW w:w="314" w:type="pct"/>
            <w:tcBorders>
              <w:top w:val="nil"/>
              <w:left w:val="nil"/>
              <w:bottom w:val="single" w:color="auto" w:sz="4" w:space="0"/>
              <w:right w:val="single" w:color="auto" w:sz="4" w:space="0"/>
            </w:tcBorders>
            <w:shd w:val="clear" w:color="auto" w:fill="auto"/>
            <w:noWrap/>
            <w:vAlign w:val="center"/>
          </w:tcPr>
          <w:p w14:paraId="19DF563E">
            <w:pPr>
              <w:adjustRightInd w:val="0"/>
              <w:snapToGrid w:val="0"/>
              <w:spacing w:line="0" w:lineRule="atLeast"/>
              <w:jc w:val="center"/>
              <w:outlineLvl w:val="1"/>
              <w:rPr>
                <w:rFonts w:ascii="宋体" w:hAnsi="宋体" w:cs="Arial"/>
                <w:color w:val="auto"/>
                <w:sz w:val="18"/>
                <w:szCs w:val="18"/>
              </w:rPr>
            </w:pPr>
            <w:r>
              <w:rPr>
                <w:rFonts w:hint="eastAsia" w:ascii="宋体" w:hAnsi="宋体" w:cs="Arial"/>
                <w:color w:val="auto"/>
                <w:sz w:val="18"/>
                <w:szCs w:val="18"/>
              </w:rPr>
              <w:t>30.00</w:t>
            </w:r>
          </w:p>
        </w:tc>
        <w:tc>
          <w:tcPr>
            <w:tcW w:w="194" w:type="pct"/>
            <w:tcBorders>
              <w:top w:val="nil"/>
              <w:left w:val="nil"/>
              <w:bottom w:val="single" w:color="auto" w:sz="4" w:space="0"/>
              <w:right w:val="single" w:color="auto" w:sz="4" w:space="0"/>
            </w:tcBorders>
            <w:shd w:val="clear" w:color="auto" w:fill="auto"/>
            <w:noWrap/>
            <w:vAlign w:val="center"/>
          </w:tcPr>
          <w:p w14:paraId="76294054">
            <w:pPr>
              <w:adjustRightInd w:val="0"/>
              <w:snapToGrid w:val="0"/>
              <w:spacing w:line="0" w:lineRule="atLeast"/>
              <w:jc w:val="center"/>
              <w:outlineLvl w:val="1"/>
              <w:rPr>
                <w:rFonts w:ascii="宋体" w:hAnsi="宋体" w:cs="Arial"/>
                <w:color w:val="auto"/>
                <w:sz w:val="18"/>
                <w:szCs w:val="18"/>
              </w:rPr>
            </w:pPr>
          </w:p>
        </w:tc>
      </w:tr>
      <w:tr w14:paraId="20D77E9E">
        <w:tblPrEx>
          <w:tblCellMar>
            <w:top w:w="0" w:type="dxa"/>
            <w:left w:w="108" w:type="dxa"/>
            <w:bottom w:w="0" w:type="dxa"/>
            <w:right w:w="108" w:type="dxa"/>
          </w:tblCellMar>
        </w:tblPrEx>
        <w:trPr>
          <w:trHeight w:val="330" w:hRule="atLeast"/>
        </w:trPr>
        <w:tc>
          <w:tcPr>
            <w:tcW w:w="194" w:type="pct"/>
            <w:tcBorders>
              <w:top w:val="nil"/>
              <w:left w:val="single" w:color="auto" w:sz="4" w:space="0"/>
              <w:bottom w:val="single" w:color="auto" w:sz="4" w:space="0"/>
              <w:right w:val="single" w:color="auto" w:sz="4" w:space="0"/>
            </w:tcBorders>
            <w:shd w:val="clear" w:color="auto" w:fill="auto"/>
            <w:noWrap/>
            <w:vAlign w:val="center"/>
          </w:tcPr>
          <w:p w14:paraId="364F43D7">
            <w:pPr>
              <w:adjustRightInd w:val="0"/>
              <w:snapToGrid w:val="0"/>
              <w:spacing w:line="0" w:lineRule="atLeast"/>
              <w:jc w:val="center"/>
              <w:outlineLvl w:val="0"/>
              <w:rPr>
                <w:rFonts w:ascii="宋体" w:hAnsi="宋体" w:cs="Arial"/>
                <w:color w:val="auto"/>
                <w:sz w:val="18"/>
                <w:szCs w:val="18"/>
              </w:rPr>
            </w:pPr>
          </w:p>
        </w:tc>
        <w:tc>
          <w:tcPr>
            <w:tcW w:w="377" w:type="pct"/>
            <w:tcBorders>
              <w:top w:val="nil"/>
              <w:left w:val="nil"/>
              <w:bottom w:val="single" w:color="auto" w:sz="4" w:space="0"/>
              <w:right w:val="single" w:color="auto" w:sz="4" w:space="0"/>
            </w:tcBorders>
            <w:shd w:val="clear" w:color="auto" w:fill="auto"/>
            <w:noWrap/>
            <w:vAlign w:val="center"/>
          </w:tcPr>
          <w:p w14:paraId="5057244D">
            <w:pPr>
              <w:adjustRightInd w:val="0"/>
              <w:snapToGrid w:val="0"/>
              <w:spacing w:line="0" w:lineRule="atLeast"/>
              <w:jc w:val="center"/>
              <w:outlineLvl w:val="0"/>
              <w:rPr>
                <w:rFonts w:ascii="宋体" w:hAnsi="宋体" w:cs="Arial"/>
                <w:b/>
                <w:bCs/>
                <w:color w:val="auto"/>
                <w:sz w:val="18"/>
                <w:szCs w:val="18"/>
              </w:rPr>
            </w:pPr>
            <w:r>
              <w:rPr>
                <w:rFonts w:hint="eastAsia" w:ascii="宋体" w:hAnsi="宋体" w:cs="Arial"/>
                <w:b/>
                <w:bCs/>
                <w:color w:val="auto"/>
                <w:sz w:val="18"/>
                <w:szCs w:val="18"/>
              </w:rPr>
              <w:t>J-001 汇总</w:t>
            </w:r>
          </w:p>
        </w:tc>
        <w:tc>
          <w:tcPr>
            <w:tcW w:w="574" w:type="pct"/>
            <w:tcBorders>
              <w:top w:val="nil"/>
              <w:left w:val="nil"/>
              <w:bottom w:val="single" w:color="auto" w:sz="4" w:space="0"/>
              <w:right w:val="single" w:color="auto" w:sz="4" w:space="0"/>
            </w:tcBorders>
            <w:shd w:val="clear" w:color="auto" w:fill="auto"/>
            <w:noWrap/>
            <w:vAlign w:val="center"/>
          </w:tcPr>
          <w:p w14:paraId="7ABC8353">
            <w:pPr>
              <w:adjustRightInd w:val="0"/>
              <w:snapToGrid w:val="0"/>
              <w:spacing w:line="0" w:lineRule="atLeast"/>
              <w:jc w:val="center"/>
              <w:outlineLvl w:val="0"/>
              <w:rPr>
                <w:rFonts w:ascii="宋体" w:hAnsi="宋体" w:cs="Arial"/>
                <w:color w:val="auto"/>
                <w:sz w:val="18"/>
                <w:szCs w:val="18"/>
              </w:rPr>
            </w:pPr>
          </w:p>
        </w:tc>
        <w:tc>
          <w:tcPr>
            <w:tcW w:w="465" w:type="pct"/>
            <w:tcBorders>
              <w:top w:val="nil"/>
              <w:left w:val="nil"/>
              <w:bottom w:val="single" w:color="auto" w:sz="4" w:space="0"/>
              <w:right w:val="single" w:color="auto" w:sz="4" w:space="0"/>
            </w:tcBorders>
            <w:shd w:val="clear" w:color="auto" w:fill="auto"/>
            <w:noWrap/>
            <w:vAlign w:val="center"/>
          </w:tcPr>
          <w:p w14:paraId="398259D7">
            <w:pPr>
              <w:adjustRightInd w:val="0"/>
              <w:snapToGrid w:val="0"/>
              <w:spacing w:line="0" w:lineRule="atLeast"/>
              <w:jc w:val="center"/>
              <w:outlineLvl w:val="0"/>
              <w:rPr>
                <w:rFonts w:ascii="宋体" w:hAnsi="宋体" w:cs="Arial"/>
                <w:color w:val="auto"/>
                <w:sz w:val="18"/>
                <w:szCs w:val="18"/>
              </w:rPr>
            </w:pPr>
          </w:p>
        </w:tc>
        <w:tc>
          <w:tcPr>
            <w:tcW w:w="510" w:type="pct"/>
            <w:tcBorders>
              <w:top w:val="nil"/>
              <w:left w:val="nil"/>
              <w:bottom w:val="single" w:color="auto" w:sz="4" w:space="0"/>
              <w:right w:val="single" w:color="auto" w:sz="4" w:space="0"/>
            </w:tcBorders>
            <w:shd w:val="clear" w:color="auto" w:fill="auto"/>
            <w:noWrap/>
            <w:vAlign w:val="center"/>
          </w:tcPr>
          <w:p w14:paraId="59D4CC87">
            <w:pPr>
              <w:adjustRightInd w:val="0"/>
              <w:snapToGrid w:val="0"/>
              <w:spacing w:line="0" w:lineRule="atLeast"/>
              <w:jc w:val="center"/>
              <w:outlineLvl w:val="0"/>
              <w:rPr>
                <w:rFonts w:ascii="宋体" w:hAnsi="宋体" w:cs="Arial"/>
                <w:color w:val="auto"/>
                <w:sz w:val="18"/>
                <w:szCs w:val="18"/>
              </w:rPr>
            </w:pPr>
          </w:p>
        </w:tc>
        <w:tc>
          <w:tcPr>
            <w:tcW w:w="957" w:type="pct"/>
            <w:tcBorders>
              <w:top w:val="nil"/>
              <w:left w:val="nil"/>
              <w:bottom w:val="single" w:color="auto" w:sz="4" w:space="0"/>
              <w:right w:val="single" w:color="auto" w:sz="4" w:space="0"/>
            </w:tcBorders>
            <w:shd w:val="clear" w:color="auto" w:fill="auto"/>
            <w:noWrap/>
            <w:vAlign w:val="center"/>
          </w:tcPr>
          <w:p w14:paraId="54F7A541">
            <w:pPr>
              <w:adjustRightInd w:val="0"/>
              <w:snapToGrid w:val="0"/>
              <w:spacing w:line="0" w:lineRule="atLeast"/>
              <w:jc w:val="center"/>
              <w:outlineLvl w:val="0"/>
              <w:rPr>
                <w:rFonts w:ascii="宋体" w:hAnsi="宋体" w:cs="Arial"/>
                <w:color w:val="auto"/>
                <w:sz w:val="18"/>
                <w:szCs w:val="18"/>
              </w:rPr>
            </w:pPr>
          </w:p>
        </w:tc>
        <w:tc>
          <w:tcPr>
            <w:tcW w:w="1220" w:type="pct"/>
            <w:tcBorders>
              <w:top w:val="nil"/>
              <w:left w:val="nil"/>
              <w:bottom w:val="single" w:color="auto" w:sz="4" w:space="0"/>
              <w:right w:val="single" w:color="auto" w:sz="4" w:space="0"/>
            </w:tcBorders>
            <w:shd w:val="clear" w:color="auto" w:fill="auto"/>
            <w:noWrap/>
            <w:vAlign w:val="center"/>
          </w:tcPr>
          <w:p w14:paraId="0E9CD171">
            <w:pPr>
              <w:adjustRightInd w:val="0"/>
              <w:snapToGrid w:val="0"/>
              <w:spacing w:line="0" w:lineRule="atLeast"/>
              <w:jc w:val="center"/>
              <w:outlineLvl w:val="0"/>
              <w:rPr>
                <w:rFonts w:ascii="宋体" w:hAnsi="宋体" w:cs="Arial"/>
                <w:color w:val="auto"/>
                <w:sz w:val="18"/>
                <w:szCs w:val="18"/>
              </w:rPr>
            </w:pPr>
          </w:p>
        </w:tc>
        <w:tc>
          <w:tcPr>
            <w:tcW w:w="194" w:type="pct"/>
            <w:tcBorders>
              <w:top w:val="nil"/>
              <w:left w:val="nil"/>
              <w:bottom w:val="single" w:color="auto" w:sz="4" w:space="0"/>
              <w:right w:val="single" w:color="auto" w:sz="4" w:space="0"/>
            </w:tcBorders>
            <w:shd w:val="clear" w:color="auto" w:fill="auto"/>
            <w:noWrap/>
            <w:vAlign w:val="center"/>
          </w:tcPr>
          <w:p w14:paraId="50D49AD3">
            <w:pPr>
              <w:adjustRightInd w:val="0"/>
              <w:snapToGrid w:val="0"/>
              <w:spacing w:line="0" w:lineRule="atLeast"/>
              <w:jc w:val="center"/>
              <w:outlineLvl w:val="0"/>
              <w:rPr>
                <w:rFonts w:ascii="宋体" w:hAnsi="宋体" w:cs="Arial"/>
                <w:color w:val="auto"/>
                <w:sz w:val="18"/>
                <w:szCs w:val="18"/>
              </w:rPr>
            </w:pPr>
          </w:p>
        </w:tc>
        <w:tc>
          <w:tcPr>
            <w:tcW w:w="314" w:type="pct"/>
            <w:tcBorders>
              <w:top w:val="nil"/>
              <w:left w:val="nil"/>
              <w:bottom w:val="single" w:color="auto" w:sz="4" w:space="0"/>
              <w:right w:val="single" w:color="auto" w:sz="4" w:space="0"/>
            </w:tcBorders>
            <w:shd w:val="clear" w:color="auto" w:fill="auto"/>
            <w:noWrap/>
            <w:vAlign w:val="center"/>
          </w:tcPr>
          <w:p w14:paraId="23F02828">
            <w:pPr>
              <w:adjustRightInd w:val="0"/>
              <w:snapToGrid w:val="0"/>
              <w:spacing w:line="0" w:lineRule="atLeast"/>
              <w:jc w:val="center"/>
              <w:outlineLvl w:val="0"/>
              <w:rPr>
                <w:rFonts w:ascii="宋体" w:hAnsi="宋体" w:cs="Arial"/>
                <w:color w:val="auto"/>
                <w:sz w:val="18"/>
                <w:szCs w:val="18"/>
              </w:rPr>
            </w:pPr>
            <w:r>
              <w:rPr>
                <w:rFonts w:hint="eastAsia" w:ascii="宋体" w:hAnsi="宋体" w:cs="Arial"/>
                <w:color w:val="auto"/>
                <w:sz w:val="18"/>
                <w:szCs w:val="18"/>
              </w:rPr>
              <w:t>32190.00</w:t>
            </w:r>
          </w:p>
        </w:tc>
        <w:tc>
          <w:tcPr>
            <w:tcW w:w="194" w:type="pct"/>
            <w:tcBorders>
              <w:top w:val="nil"/>
              <w:left w:val="nil"/>
              <w:bottom w:val="single" w:color="auto" w:sz="4" w:space="0"/>
              <w:right w:val="single" w:color="auto" w:sz="4" w:space="0"/>
            </w:tcBorders>
            <w:shd w:val="clear" w:color="auto" w:fill="auto"/>
            <w:noWrap/>
            <w:vAlign w:val="center"/>
          </w:tcPr>
          <w:p w14:paraId="5D2742E6">
            <w:pPr>
              <w:adjustRightInd w:val="0"/>
              <w:snapToGrid w:val="0"/>
              <w:spacing w:line="0" w:lineRule="atLeast"/>
              <w:jc w:val="center"/>
              <w:outlineLvl w:val="0"/>
              <w:rPr>
                <w:rFonts w:ascii="宋体" w:hAnsi="宋体" w:cs="Arial"/>
                <w:color w:val="auto"/>
                <w:sz w:val="18"/>
                <w:szCs w:val="18"/>
              </w:rPr>
            </w:pPr>
          </w:p>
        </w:tc>
      </w:tr>
    </w:tbl>
    <w:p w14:paraId="455108B4">
      <w:pPr>
        <w:spacing w:line="240" w:lineRule="auto"/>
        <w:jc w:val="left"/>
        <w:rPr>
          <w:rFonts w:hint="eastAsia" w:cs="Times New Roman"/>
          <w:b/>
          <w:color w:val="auto"/>
          <w:szCs w:val="21"/>
        </w:rPr>
        <w:sectPr>
          <w:pgSz w:w="16838" w:h="11906" w:orient="landscape"/>
          <w:pgMar w:top="1418" w:right="1077" w:bottom="1418" w:left="1077" w:header="851" w:footer="1247" w:gutter="0"/>
          <w:cols w:space="425" w:num="1"/>
          <w:docGrid w:linePitch="312" w:charSpace="0"/>
        </w:sectPr>
      </w:pPr>
    </w:p>
    <w:p w14:paraId="17D260E7">
      <w:pPr>
        <w:rPr>
          <w:rFonts w:hint="eastAsia"/>
          <w:color w:val="auto"/>
        </w:rPr>
      </w:pPr>
    </w:p>
    <w:bookmarkEnd w:id="19"/>
    <w:sectPr>
      <w:footerReference r:id="rId7" w:type="default"/>
      <w:pgSz w:w="11906" w:h="16838"/>
      <w:pgMar w:top="1418" w:right="1077" w:bottom="1418" w:left="1077" w:header="851" w:footer="1247"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C8C36">
    <w:pPr>
      <w:pStyle w:val="24"/>
      <w:jc w:val="center"/>
    </w:pPr>
    <w:r>
      <w:fldChar w:fldCharType="begin"/>
    </w:r>
    <w:r>
      <w:instrText xml:space="preserve">PAGE   \* MERGEFORMAT</w:instrText>
    </w:r>
    <w:r>
      <w:fldChar w:fldCharType="separate"/>
    </w:r>
    <w:r>
      <w:rPr>
        <w:lang w:val="zh-CN"/>
      </w:rP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DE536">
    <w:pPr>
      <w:pStyle w:val="24"/>
      <w:jc w:val="center"/>
    </w:pPr>
    <w:r>
      <w:fldChar w:fldCharType="begin"/>
    </w:r>
    <w:r>
      <w:instrText xml:space="preserve">PAGE   \* MERGEFORMAT</w:instrText>
    </w:r>
    <w:r>
      <w:fldChar w:fldCharType="separate"/>
    </w:r>
    <w:r>
      <w:rPr>
        <w:lang w:val="zh-CN"/>
      </w:rPr>
      <w:t>5</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6765205"/>
    </w:sdtPr>
    <w:sdtContent>
      <w:p w14:paraId="26C2E282">
        <w:pPr>
          <w:pStyle w:val="24"/>
          <w:jc w:val="center"/>
        </w:pPr>
        <w:r>
          <w:fldChar w:fldCharType="begin"/>
        </w:r>
        <w:r>
          <w:instrText xml:space="preserve">PAGE   \* MERGEFORMAT</w:instrText>
        </w:r>
        <w:r>
          <w:fldChar w:fldCharType="separate"/>
        </w:r>
        <w:r>
          <w:rPr>
            <w:lang w:val="zh-CN"/>
          </w:rPr>
          <w:t>6</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81"/>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82"/>
      <w:suff w:val="nothing"/>
      <w:lvlText w:val="%1.%2.%3　"/>
      <w:lvlJc w:val="left"/>
      <w:pPr>
        <w:ind w:left="284" w:firstLine="0"/>
      </w:pPr>
      <w:rPr>
        <w:rFonts w:hint="eastAsia" w:ascii="黑体" w:hAnsi="Times New Roman" w:eastAsia="黑体"/>
        <w:b w:val="0"/>
        <w:i w:val="0"/>
        <w:sz w:val="21"/>
      </w:rPr>
    </w:lvl>
    <w:lvl w:ilvl="3" w:tentative="0">
      <w:start w:val="1"/>
      <w:numFmt w:val="decimal"/>
      <w:pStyle w:val="83"/>
      <w:suff w:val="nothing"/>
      <w:lvlText w:val="%1.%2.%3.%4　"/>
      <w:lvlJc w:val="left"/>
      <w:pPr>
        <w:ind w:left="0" w:firstLine="0"/>
      </w:pPr>
      <w:rPr>
        <w:rFonts w:hint="eastAsia" w:ascii="黑体" w:hAnsi="Times New Roman" w:eastAsia="黑体"/>
        <w:b w:val="0"/>
        <w:i w:val="0"/>
        <w:sz w:val="21"/>
      </w:rPr>
    </w:lvl>
    <w:lvl w:ilvl="4" w:tentative="0">
      <w:start w:val="1"/>
      <w:numFmt w:val="decimal"/>
      <w:pStyle w:val="84"/>
      <w:suff w:val="nothing"/>
      <w:lvlText w:val="%1.%2.%3.%4.%5　"/>
      <w:lvlJc w:val="left"/>
      <w:pPr>
        <w:ind w:left="0" w:firstLine="0"/>
      </w:pPr>
      <w:rPr>
        <w:rFonts w:hint="eastAsia" w:ascii="黑体" w:hAnsi="Times New Roman" w:eastAsia="黑体"/>
        <w:b w:val="0"/>
        <w:i w:val="0"/>
        <w:sz w:val="21"/>
      </w:rPr>
    </w:lvl>
    <w:lvl w:ilvl="5" w:tentative="0">
      <w:start w:val="1"/>
      <w:numFmt w:val="decimal"/>
      <w:pStyle w:val="85"/>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1">
    <w:nsid w:val="4FA2498A"/>
    <w:multiLevelType w:val="multilevel"/>
    <w:tmpl w:val="4FA2498A"/>
    <w:lvl w:ilvl="0" w:tentative="0">
      <w:start w:val="1"/>
      <w:numFmt w:val="lowerLetter"/>
      <w:pStyle w:val="88"/>
      <w:lvlText w:val="%1)"/>
      <w:lvlJc w:val="left"/>
      <w:pPr>
        <w:tabs>
          <w:tab w:val="left" w:pos="840"/>
        </w:tabs>
        <w:ind w:left="839" w:hanging="419"/>
      </w:pPr>
      <w:rPr>
        <w:rFonts w:hint="eastAsia" w:ascii="宋体" w:hAnsi="Times New Roman" w:eastAsia="宋体"/>
        <w:b w:val="0"/>
        <w:i w:val="0"/>
        <w:sz w:val="21"/>
        <w:szCs w:val="21"/>
      </w:rPr>
    </w:lvl>
    <w:lvl w:ilvl="1" w:tentative="0">
      <w:start w:val="1"/>
      <w:numFmt w:val="decimal"/>
      <w:pStyle w:val="87"/>
      <w:lvlText w:val="%2)"/>
      <w:lvlJc w:val="left"/>
      <w:pPr>
        <w:tabs>
          <w:tab w:val="left" w:pos="1260"/>
        </w:tabs>
        <w:ind w:left="1259" w:hanging="419"/>
      </w:pPr>
    </w:lvl>
    <w:lvl w:ilvl="2" w:tentative="0">
      <w:start w:val="1"/>
      <w:numFmt w:val="decimal"/>
      <w:pStyle w:val="89"/>
      <w:lvlText w:val="(%3)"/>
      <w:lvlJc w:val="left"/>
      <w:pPr>
        <w:tabs>
          <w:tab w:val="left" w:pos="0"/>
        </w:tabs>
        <w:ind w:left="1679" w:hanging="420"/>
      </w:pPr>
      <w:rPr>
        <w:rFonts w:hint="eastAsia" w:ascii="宋体" w:hAnsi="Times New Roman" w:eastAsia="宋体"/>
        <w:b w:val="0"/>
        <w:i w:val="0"/>
        <w:sz w:val="21"/>
        <w:szCs w:val="21"/>
      </w:rPr>
    </w:lvl>
    <w:lvl w:ilvl="3" w:tentative="0">
      <w:start w:val="1"/>
      <w:numFmt w:val="decimal"/>
      <w:lvlText w:val="%4."/>
      <w:lvlJc w:val="left"/>
      <w:pPr>
        <w:tabs>
          <w:tab w:val="left" w:pos="2100"/>
        </w:tabs>
        <w:ind w:left="2099" w:hanging="419"/>
      </w:pPr>
    </w:lvl>
    <w:lvl w:ilvl="4" w:tentative="0">
      <w:start w:val="1"/>
      <w:numFmt w:val="lowerLetter"/>
      <w:lvlText w:val="%5)"/>
      <w:lvlJc w:val="left"/>
      <w:pPr>
        <w:tabs>
          <w:tab w:val="left" w:pos="2520"/>
        </w:tabs>
        <w:ind w:left="2519" w:hanging="419"/>
      </w:pPr>
    </w:lvl>
    <w:lvl w:ilvl="5" w:tentative="0">
      <w:start w:val="1"/>
      <w:numFmt w:val="lowerRoman"/>
      <w:lvlText w:val="%6."/>
      <w:lvlJc w:val="right"/>
      <w:pPr>
        <w:tabs>
          <w:tab w:val="left" w:pos="2940"/>
        </w:tabs>
        <w:ind w:left="2939" w:hanging="419"/>
      </w:pPr>
    </w:lvl>
    <w:lvl w:ilvl="6" w:tentative="0">
      <w:start w:val="1"/>
      <w:numFmt w:val="decimal"/>
      <w:lvlText w:val="%7."/>
      <w:lvlJc w:val="left"/>
      <w:pPr>
        <w:tabs>
          <w:tab w:val="left" w:pos="3360"/>
        </w:tabs>
        <w:ind w:left="3359" w:hanging="419"/>
      </w:pPr>
    </w:lvl>
    <w:lvl w:ilvl="7" w:tentative="0">
      <w:start w:val="1"/>
      <w:numFmt w:val="lowerLetter"/>
      <w:lvlText w:val="%8)"/>
      <w:lvlJc w:val="left"/>
      <w:pPr>
        <w:tabs>
          <w:tab w:val="left" w:pos="3780"/>
        </w:tabs>
        <w:ind w:left="3779" w:hanging="419"/>
      </w:pPr>
    </w:lvl>
    <w:lvl w:ilvl="8" w:tentative="0">
      <w:start w:val="1"/>
      <w:numFmt w:val="lowerRoman"/>
      <w:lvlText w:val="%9."/>
      <w:lvlJc w:val="right"/>
      <w:pPr>
        <w:tabs>
          <w:tab w:val="left" w:pos="4200"/>
        </w:tabs>
        <w:ind w:left="4199" w:hanging="419"/>
      </w:pPr>
    </w:lvl>
  </w:abstractNum>
  <w:abstractNum w:abstractNumId="2">
    <w:nsid w:val="646260FA"/>
    <w:multiLevelType w:val="multilevel"/>
    <w:tmpl w:val="646260FA"/>
    <w:lvl w:ilvl="0" w:tentative="0">
      <w:start w:val="1"/>
      <w:numFmt w:val="decimal"/>
      <w:pStyle w:val="79"/>
      <w:suff w:val="nothing"/>
      <w:lvlText w:val="表%1　"/>
      <w:lvlJc w:val="left"/>
      <w:pPr>
        <w:ind w:left="3828" w:firstLine="0"/>
      </w:pPr>
      <w:rPr>
        <w:rFonts w:hint="eastAsia" w:ascii="黑体" w:hAnsi="Times New Roman" w:eastAsia="黑体"/>
        <w:b w:val="0"/>
        <w:i w:val="0"/>
        <w:sz w:val="21"/>
        <w:lang w:val="en-US"/>
      </w:r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revisionView w:markup="0"/>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E45587"/>
    <w:rsid w:val="00000109"/>
    <w:rsid w:val="00000E06"/>
    <w:rsid w:val="000011F5"/>
    <w:rsid w:val="00001310"/>
    <w:rsid w:val="00001783"/>
    <w:rsid w:val="00002233"/>
    <w:rsid w:val="000023FD"/>
    <w:rsid w:val="00002A83"/>
    <w:rsid w:val="00003A1F"/>
    <w:rsid w:val="00004328"/>
    <w:rsid w:val="0000467C"/>
    <w:rsid w:val="000064B6"/>
    <w:rsid w:val="00007053"/>
    <w:rsid w:val="00007122"/>
    <w:rsid w:val="000071C8"/>
    <w:rsid w:val="00010594"/>
    <w:rsid w:val="00010C6A"/>
    <w:rsid w:val="00010E80"/>
    <w:rsid w:val="00011948"/>
    <w:rsid w:val="00011CB3"/>
    <w:rsid w:val="00012384"/>
    <w:rsid w:val="00012BBE"/>
    <w:rsid w:val="00012E3A"/>
    <w:rsid w:val="000143CD"/>
    <w:rsid w:val="00014DA6"/>
    <w:rsid w:val="00015FDF"/>
    <w:rsid w:val="0001609C"/>
    <w:rsid w:val="00016C96"/>
    <w:rsid w:val="0001767E"/>
    <w:rsid w:val="00017E95"/>
    <w:rsid w:val="000205C0"/>
    <w:rsid w:val="0002151E"/>
    <w:rsid w:val="00021FBC"/>
    <w:rsid w:val="00022783"/>
    <w:rsid w:val="0002312E"/>
    <w:rsid w:val="00023491"/>
    <w:rsid w:val="000241B0"/>
    <w:rsid w:val="00024702"/>
    <w:rsid w:val="00024897"/>
    <w:rsid w:val="00025138"/>
    <w:rsid w:val="00025674"/>
    <w:rsid w:val="00025BD8"/>
    <w:rsid w:val="00025CD8"/>
    <w:rsid w:val="000260A5"/>
    <w:rsid w:val="0002655C"/>
    <w:rsid w:val="0002663E"/>
    <w:rsid w:val="00026750"/>
    <w:rsid w:val="000302EA"/>
    <w:rsid w:val="000303E8"/>
    <w:rsid w:val="00031A18"/>
    <w:rsid w:val="00031A8A"/>
    <w:rsid w:val="00031D4D"/>
    <w:rsid w:val="00032BF5"/>
    <w:rsid w:val="00034C2F"/>
    <w:rsid w:val="00035707"/>
    <w:rsid w:val="00035E72"/>
    <w:rsid w:val="00035EF1"/>
    <w:rsid w:val="00036275"/>
    <w:rsid w:val="00036A1E"/>
    <w:rsid w:val="0003783E"/>
    <w:rsid w:val="00037AFC"/>
    <w:rsid w:val="00037DAC"/>
    <w:rsid w:val="00040EE1"/>
    <w:rsid w:val="000419FA"/>
    <w:rsid w:val="00041F6F"/>
    <w:rsid w:val="00042168"/>
    <w:rsid w:val="000422B0"/>
    <w:rsid w:val="000425DF"/>
    <w:rsid w:val="000427AB"/>
    <w:rsid w:val="00042B34"/>
    <w:rsid w:val="00043120"/>
    <w:rsid w:val="00043697"/>
    <w:rsid w:val="000447A3"/>
    <w:rsid w:val="00044BC0"/>
    <w:rsid w:val="000453A4"/>
    <w:rsid w:val="00046376"/>
    <w:rsid w:val="00046D8E"/>
    <w:rsid w:val="000476F9"/>
    <w:rsid w:val="0005032E"/>
    <w:rsid w:val="000506BE"/>
    <w:rsid w:val="000508DC"/>
    <w:rsid w:val="00050D4F"/>
    <w:rsid w:val="0005114E"/>
    <w:rsid w:val="00051F25"/>
    <w:rsid w:val="00052042"/>
    <w:rsid w:val="00052997"/>
    <w:rsid w:val="00052C1B"/>
    <w:rsid w:val="00052C62"/>
    <w:rsid w:val="000537DB"/>
    <w:rsid w:val="00053E75"/>
    <w:rsid w:val="00055897"/>
    <w:rsid w:val="00055C9A"/>
    <w:rsid w:val="000562FF"/>
    <w:rsid w:val="000570A2"/>
    <w:rsid w:val="000571CA"/>
    <w:rsid w:val="00057D12"/>
    <w:rsid w:val="0006036B"/>
    <w:rsid w:val="000616FE"/>
    <w:rsid w:val="00061F45"/>
    <w:rsid w:val="000624E6"/>
    <w:rsid w:val="00062535"/>
    <w:rsid w:val="00062809"/>
    <w:rsid w:val="00063725"/>
    <w:rsid w:val="00064442"/>
    <w:rsid w:val="00064686"/>
    <w:rsid w:val="00064DBE"/>
    <w:rsid w:val="00065708"/>
    <w:rsid w:val="00066316"/>
    <w:rsid w:val="0006650E"/>
    <w:rsid w:val="000677E3"/>
    <w:rsid w:val="00067E5B"/>
    <w:rsid w:val="00070016"/>
    <w:rsid w:val="000701BC"/>
    <w:rsid w:val="00070B3F"/>
    <w:rsid w:val="00070E09"/>
    <w:rsid w:val="00070FFF"/>
    <w:rsid w:val="00071799"/>
    <w:rsid w:val="000718B9"/>
    <w:rsid w:val="00071F54"/>
    <w:rsid w:val="00073069"/>
    <w:rsid w:val="00073D9D"/>
    <w:rsid w:val="00074906"/>
    <w:rsid w:val="00074F11"/>
    <w:rsid w:val="000753C0"/>
    <w:rsid w:val="0007599F"/>
    <w:rsid w:val="0007616D"/>
    <w:rsid w:val="00076F54"/>
    <w:rsid w:val="000771A5"/>
    <w:rsid w:val="00077960"/>
    <w:rsid w:val="000802E3"/>
    <w:rsid w:val="00081046"/>
    <w:rsid w:val="000815D0"/>
    <w:rsid w:val="00081902"/>
    <w:rsid w:val="00081D32"/>
    <w:rsid w:val="00082271"/>
    <w:rsid w:val="000827A3"/>
    <w:rsid w:val="000827DC"/>
    <w:rsid w:val="0008298F"/>
    <w:rsid w:val="00082A20"/>
    <w:rsid w:val="00082E2D"/>
    <w:rsid w:val="00084223"/>
    <w:rsid w:val="00084643"/>
    <w:rsid w:val="00084700"/>
    <w:rsid w:val="00084C3E"/>
    <w:rsid w:val="00084D70"/>
    <w:rsid w:val="000860DD"/>
    <w:rsid w:val="00086457"/>
    <w:rsid w:val="00087134"/>
    <w:rsid w:val="00090199"/>
    <w:rsid w:val="00090594"/>
    <w:rsid w:val="00090DA1"/>
    <w:rsid w:val="000910BB"/>
    <w:rsid w:val="00091537"/>
    <w:rsid w:val="0009167F"/>
    <w:rsid w:val="000916C2"/>
    <w:rsid w:val="00091E52"/>
    <w:rsid w:val="000925CB"/>
    <w:rsid w:val="00092D18"/>
    <w:rsid w:val="00093C15"/>
    <w:rsid w:val="00093EE4"/>
    <w:rsid w:val="0009414B"/>
    <w:rsid w:val="000942CD"/>
    <w:rsid w:val="00094A46"/>
    <w:rsid w:val="000954E3"/>
    <w:rsid w:val="00095597"/>
    <w:rsid w:val="00095822"/>
    <w:rsid w:val="00095B99"/>
    <w:rsid w:val="00096DF3"/>
    <w:rsid w:val="00096FB7"/>
    <w:rsid w:val="000975C8"/>
    <w:rsid w:val="00097B45"/>
    <w:rsid w:val="00097E8D"/>
    <w:rsid w:val="000A04B8"/>
    <w:rsid w:val="000A052D"/>
    <w:rsid w:val="000A0D18"/>
    <w:rsid w:val="000A1366"/>
    <w:rsid w:val="000A13B6"/>
    <w:rsid w:val="000A173D"/>
    <w:rsid w:val="000A18AD"/>
    <w:rsid w:val="000A1E9A"/>
    <w:rsid w:val="000A21DD"/>
    <w:rsid w:val="000A2F5B"/>
    <w:rsid w:val="000A2F77"/>
    <w:rsid w:val="000A320D"/>
    <w:rsid w:val="000A3547"/>
    <w:rsid w:val="000A382B"/>
    <w:rsid w:val="000A3DF1"/>
    <w:rsid w:val="000A527D"/>
    <w:rsid w:val="000A5747"/>
    <w:rsid w:val="000A5BAE"/>
    <w:rsid w:val="000A6C96"/>
    <w:rsid w:val="000A7181"/>
    <w:rsid w:val="000A7577"/>
    <w:rsid w:val="000A7836"/>
    <w:rsid w:val="000B0D79"/>
    <w:rsid w:val="000B0F71"/>
    <w:rsid w:val="000B1088"/>
    <w:rsid w:val="000B1747"/>
    <w:rsid w:val="000B217D"/>
    <w:rsid w:val="000B46AD"/>
    <w:rsid w:val="000B4946"/>
    <w:rsid w:val="000B49E5"/>
    <w:rsid w:val="000B590D"/>
    <w:rsid w:val="000B5B83"/>
    <w:rsid w:val="000B667F"/>
    <w:rsid w:val="000B6A52"/>
    <w:rsid w:val="000B7583"/>
    <w:rsid w:val="000B7DD8"/>
    <w:rsid w:val="000C01FD"/>
    <w:rsid w:val="000C0202"/>
    <w:rsid w:val="000C0404"/>
    <w:rsid w:val="000C12E7"/>
    <w:rsid w:val="000C18EF"/>
    <w:rsid w:val="000C1BD3"/>
    <w:rsid w:val="000C2611"/>
    <w:rsid w:val="000C321C"/>
    <w:rsid w:val="000C326D"/>
    <w:rsid w:val="000C32A6"/>
    <w:rsid w:val="000C3B1D"/>
    <w:rsid w:val="000C3B89"/>
    <w:rsid w:val="000C474A"/>
    <w:rsid w:val="000C495B"/>
    <w:rsid w:val="000C4D10"/>
    <w:rsid w:val="000C5165"/>
    <w:rsid w:val="000C591C"/>
    <w:rsid w:val="000C5B94"/>
    <w:rsid w:val="000C6AFC"/>
    <w:rsid w:val="000C7009"/>
    <w:rsid w:val="000C7C2A"/>
    <w:rsid w:val="000D0E23"/>
    <w:rsid w:val="000D1DFF"/>
    <w:rsid w:val="000D20FC"/>
    <w:rsid w:val="000D2191"/>
    <w:rsid w:val="000D3CED"/>
    <w:rsid w:val="000D3F21"/>
    <w:rsid w:val="000D45A3"/>
    <w:rsid w:val="000D5320"/>
    <w:rsid w:val="000D54A7"/>
    <w:rsid w:val="000D57D5"/>
    <w:rsid w:val="000D5D40"/>
    <w:rsid w:val="000D64B3"/>
    <w:rsid w:val="000D6585"/>
    <w:rsid w:val="000D6B6F"/>
    <w:rsid w:val="000D77DD"/>
    <w:rsid w:val="000E0C4F"/>
    <w:rsid w:val="000E24B5"/>
    <w:rsid w:val="000E3E0C"/>
    <w:rsid w:val="000E4955"/>
    <w:rsid w:val="000E49AE"/>
    <w:rsid w:val="000E49D3"/>
    <w:rsid w:val="000E4AF6"/>
    <w:rsid w:val="000E4B85"/>
    <w:rsid w:val="000E4E67"/>
    <w:rsid w:val="000E5F7D"/>
    <w:rsid w:val="000E60BB"/>
    <w:rsid w:val="000E6225"/>
    <w:rsid w:val="000E6322"/>
    <w:rsid w:val="000E6F5B"/>
    <w:rsid w:val="000E70C9"/>
    <w:rsid w:val="000E735D"/>
    <w:rsid w:val="000F0091"/>
    <w:rsid w:val="000F055D"/>
    <w:rsid w:val="000F180E"/>
    <w:rsid w:val="000F1A18"/>
    <w:rsid w:val="000F1B73"/>
    <w:rsid w:val="000F2376"/>
    <w:rsid w:val="000F4A51"/>
    <w:rsid w:val="000F528D"/>
    <w:rsid w:val="000F54D7"/>
    <w:rsid w:val="000F5539"/>
    <w:rsid w:val="000F5C46"/>
    <w:rsid w:val="000F6541"/>
    <w:rsid w:val="000F676C"/>
    <w:rsid w:val="000F6D2F"/>
    <w:rsid w:val="000F72A0"/>
    <w:rsid w:val="000F74E5"/>
    <w:rsid w:val="000F769B"/>
    <w:rsid w:val="00100585"/>
    <w:rsid w:val="00100866"/>
    <w:rsid w:val="00101E49"/>
    <w:rsid w:val="00102FFF"/>
    <w:rsid w:val="0010376A"/>
    <w:rsid w:val="00103EBA"/>
    <w:rsid w:val="001042D4"/>
    <w:rsid w:val="00105F4E"/>
    <w:rsid w:val="00106FA6"/>
    <w:rsid w:val="00107770"/>
    <w:rsid w:val="001077B4"/>
    <w:rsid w:val="00110A12"/>
    <w:rsid w:val="00110BD8"/>
    <w:rsid w:val="00110EF3"/>
    <w:rsid w:val="00111D20"/>
    <w:rsid w:val="00111F7F"/>
    <w:rsid w:val="00112567"/>
    <w:rsid w:val="00112BE4"/>
    <w:rsid w:val="0011429D"/>
    <w:rsid w:val="00114338"/>
    <w:rsid w:val="001146C1"/>
    <w:rsid w:val="001146FB"/>
    <w:rsid w:val="0011479A"/>
    <w:rsid w:val="00114B70"/>
    <w:rsid w:val="001151DA"/>
    <w:rsid w:val="001157B5"/>
    <w:rsid w:val="00115F2E"/>
    <w:rsid w:val="001166B5"/>
    <w:rsid w:val="00116DD0"/>
    <w:rsid w:val="00117088"/>
    <w:rsid w:val="00117340"/>
    <w:rsid w:val="0011793C"/>
    <w:rsid w:val="00120391"/>
    <w:rsid w:val="00120F1E"/>
    <w:rsid w:val="001211A5"/>
    <w:rsid w:val="00121C06"/>
    <w:rsid w:val="00121E4C"/>
    <w:rsid w:val="00122479"/>
    <w:rsid w:val="0012247A"/>
    <w:rsid w:val="00122FDE"/>
    <w:rsid w:val="0012374D"/>
    <w:rsid w:val="00123DC5"/>
    <w:rsid w:val="001248ED"/>
    <w:rsid w:val="00124E0B"/>
    <w:rsid w:val="0012538D"/>
    <w:rsid w:val="00127774"/>
    <w:rsid w:val="0012784B"/>
    <w:rsid w:val="001278FC"/>
    <w:rsid w:val="00130480"/>
    <w:rsid w:val="00130961"/>
    <w:rsid w:val="001309C7"/>
    <w:rsid w:val="00130F08"/>
    <w:rsid w:val="00131159"/>
    <w:rsid w:val="001317EC"/>
    <w:rsid w:val="0013193A"/>
    <w:rsid w:val="00133577"/>
    <w:rsid w:val="0013420B"/>
    <w:rsid w:val="001342A9"/>
    <w:rsid w:val="00134488"/>
    <w:rsid w:val="00134D6F"/>
    <w:rsid w:val="001357C1"/>
    <w:rsid w:val="00135B56"/>
    <w:rsid w:val="0013603D"/>
    <w:rsid w:val="001361F7"/>
    <w:rsid w:val="0013686B"/>
    <w:rsid w:val="00136D61"/>
    <w:rsid w:val="00136E1F"/>
    <w:rsid w:val="00136F04"/>
    <w:rsid w:val="001374DF"/>
    <w:rsid w:val="00137F0F"/>
    <w:rsid w:val="00140A44"/>
    <w:rsid w:val="00140F2A"/>
    <w:rsid w:val="0014123A"/>
    <w:rsid w:val="001413D4"/>
    <w:rsid w:val="00141572"/>
    <w:rsid w:val="00141BDA"/>
    <w:rsid w:val="0014240E"/>
    <w:rsid w:val="00142772"/>
    <w:rsid w:val="00142902"/>
    <w:rsid w:val="00142D83"/>
    <w:rsid w:val="0014452F"/>
    <w:rsid w:val="0014565D"/>
    <w:rsid w:val="001466E2"/>
    <w:rsid w:val="00146774"/>
    <w:rsid w:val="001470AF"/>
    <w:rsid w:val="00147559"/>
    <w:rsid w:val="001501A1"/>
    <w:rsid w:val="00150C50"/>
    <w:rsid w:val="00151155"/>
    <w:rsid w:val="00151572"/>
    <w:rsid w:val="00151E9B"/>
    <w:rsid w:val="00151F4D"/>
    <w:rsid w:val="00152171"/>
    <w:rsid w:val="001526BE"/>
    <w:rsid w:val="00152CF9"/>
    <w:rsid w:val="00152E52"/>
    <w:rsid w:val="001539F0"/>
    <w:rsid w:val="00154593"/>
    <w:rsid w:val="00154AAD"/>
    <w:rsid w:val="00154E7C"/>
    <w:rsid w:val="00155390"/>
    <w:rsid w:val="00155EB1"/>
    <w:rsid w:val="0015650C"/>
    <w:rsid w:val="0015693A"/>
    <w:rsid w:val="00156DB8"/>
    <w:rsid w:val="00162426"/>
    <w:rsid w:val="001624BD"/>
    <w:rsid w:val="00162698"/>
    <w:rsid w:val="00163D46"/>
    <w:rsid w:val="00163F5D"/>
    <w:rsid w:val="00164008"/>
    <w:rsid w:val="00164453"/>
    <w:rsid w:val="0016446B"/>
    <w:rsid w:val="001647C5"/>
    <w:rsid w:val="00164884"/>
    <w:rsid w:val="00165AA2"/>
    <w:rsid w:val="001669F6"/>
    <w:rsid w:val="0016793E"/>
    <w:rsid w:val="00167965"/>
    <w:rsid w:val="00167A47"/>
    <w:rsid w:val="00167B4F"/>
    <w:rsid w:val="00170281"/>
    <w:rsid w:val="00171A99"/>
    <w:rsid w:val="00171CDC"/>
    <w:rsid w:val="0017238F"/>
    <w:rsid w:val="00172709"/>
    <w:rsid w:val="001729F0"/>
    <w:rsid w:val="00172F20"/>
    <w:rsid w:val="001730CE"/>
    <w:rsid w:val="0017332B"/>
    <w:rsid w:val="00173572"/>
    <w:rsid w:val="00173587"/>
    <w:rsid w:val="0017451D"/>
    <w:rsid w:val="0017461B"/>
    <w:rsid w:val="00174A88"/>
    <w:rsid w:val="00175431"/>
    <w:rsid w:val="001760EC"/>
    <w:rsid w:val="00176FEC"/>
    <w:rsid w:val="00177F92"/>
    <w:rsid w:val="0018075F"/>
    <w:rsid w:val="001808FE"/>
    <w:rsid w:val="00180A9D"/>
    <w:rsid w:val="00181971"/>
    <w:rsid w:val="00182788"/>
    <w:rsid w:val="001828CC"/>
    <w:rsid w:val="00183BD4"/>
    <w:rsid w:val="001854CB"/>
    <w:rsid w:val="001855DE"/>
    <w:rsid w:val="001864A4"/>
    <w:rsid w:val="001866EA"/>
    <w:rsid w:val="00186EBC"/>
    <w:rsid w:val="00187021"/>
    <w:rsid w:val="001919E2"/>
    <w:rsid w:val="00191FF1"/>
    <w:rsid w:val="00192195"/>
    <w:rsid w:val="001931C4"/>
    <w:rsid w:val="00193225"/>
    <w:rsid w:val="001939D9"/>
    <w:rsid w:val="00194FAF"/>
    <w:rsid w:val="0019573D"/>
    <w:rsid w:val="00196C7C"/>
    <w:rsid w:val="00196EE9"/>
    <w:rsid w:val="00197A7B"/>
    <w:rsid w:val="001A0056"/>
    <w:rsid w:val="001A0262"/>
    <w:rsid w:val="001A1495"/>
    <w:rsid w:val="001A1CA1"/>
    <w:rsid w:val="001A2D1B"/>
    <w:rsid w:val="001A3697"/>
    <w:rsid w:val="001A3807"/>
    <w:rsid w:val="001A3972"/>
    <w:rsid w:val="001A4565"/>
    <w:rsid w:val="001A4685"/>
    <w:rsid w:val="001A47FD"/>
    <w:rsid w:val="001A5390"/>
    <w:rsid w:val="001A5BFC"/>
    <w:rsid w:val="001A5D30"/>
    <w:rsid w:val="001A6057"/>
    <w:rsid w:val="001A7374"/>
    <w:rsid w:val="001A747A"/>
    <w:rsid w:val="001A74BC"/>
    <w:rsid w:val="001A7B36"/>
    <w:rsid w:val="001B0728"/>
    <w:rsid w:val="001B0B63"/>
    <w:rsid w:val="001B0C2E"/>
    <w:rsid w:val="001B1A21"/>
    <w:rsid w:val="001B1DEA"/>
    <w:rsid w:val="001B20E0"/>
    <w:rsid w:val="001B215F"/>
    <w:rsid w:val="001B30C5"/>
    <w:rsid w:val="001B43D6"/>
    <w:rsid w:val="001B4F53"/>
    <w:rsid w:val="001B500E"/>
    <w:rsid w:val="001B5334"/>
    <w:rsid w:val="001B5A47"/>
    <w:rsid w:val="001B5EFE"/>
    <w:rsid w:val="001B667C"/>
    <w:rsid w:val="001B6E14"/>
    <w:rsid w:val="001B76D7"/>
    <w:rsid w:val="001B7C4A"/>
    <w:rsid w:val="001C0DBC"/>
    <w:rsid w:val="001C1C44"/>
    <w:rsid w:val="001C236F"/>
    <w:rsid w:val="001C23AA"/>
    <w:rsid w:val="001C24C7"/>
    <w:rsid w:val="001C2B20"/>
    <w:rsid w:val="001C363A"/>
    <w:rsid w:val="001C527F"/>
    <w:rsid w:val="001C54C1"/>
    <w:rsid w:val="001C5593"/>
    <w:rsid w:val="001C5DF8"/>
    <w:rsid w:val="001C6069"/>
    <w:rsid w:val="001C6128"/>
    <w:rsid w:val="001C6568"/>
    <w:rsid w:val="001C73EF"/>
    <w:rsid w:val="001D01E6"/>
    <w:rsid w:val="001D0389"/>
    <w:rsid w:val="001D03A5"/>
    <w:rsid w:val="001D0757"/>
    <w:rsid w:val="001D0AE7"/>
    <w:rsid w:val="001D0C4E"/>
    <w:rsid w:val="001D1C8B"/>
    <w:rsid w:val="001D1D5F"/>
    <w:rsid w:val="001D1E42"/>
    <w:rsid w:val="001D20F6"/>
    <w:rsid w:val="001D2702"/>
    <w:rsid w:val="001D3160"/>
    <w:rsid w:val="001D441D"/>
    <w:rsid w:val="001D4692"/>
    <w:rsid w:val="001D4AAE"/>
    <w:rsid w:val="001D4E67"/>
    <w:rsid w:val="001D57E4"/>
    <w:rsid w:val="001D66C8"/>
    <w:rsid w:val="001D6B8B"/>
    <w:rsid w:val="001D6BC9"/>
    <w:rsid w:val="001D757D"/>
    <w:rsid w:val="001D772F"/>
    <w:rsid w:val="001D7DF1"/>
    <w:rsid w:val="001D7EF3"/>
    <w:rsid w:val="001E075B"/>
    <w:rsid w:val="001E11DD"/>
    <w:rsid w:val="001E15BF"/>
    <w:rsid w:val="001E1FD2"/>
    <w:rsid w:val="001E2108"/>
    <w:rsid w:val="001E2638"/>
    <w:rsid w:val="001E3020"/>
    <w:rsid w:val="001E4431"/>
    <w:rsid w:val="001E64C9"/>
    <w:rsid w:val="001E688A"/>
    <w:rsid w:val="001E6DE1"/>
    <w:rsid w:val="001E702A"/>
    <w:rsid w:val="001E71AF"/>
    <w:rsid w:val="001E793B"/>
    <w:rsid w:val="001E7FE8"/>
    <w:rsid w:val="001F12FA"/>
    <w:rsid w:val="001F1728"/>
    <w:rsid w:val="001F1EA4"/>
    <w:rsid w:val="001F262D"/>
    <w:rsid w:val="001F2DB5"/>
    <w:rsid w:val="001F2FB1"/>
    <w:rsid w:val="001F35FD"/>
    <w:rsid w:val="001F398A"/>
    <w:rsid w:val="001F3BF1"/>
    <w:rsid w:val="001F41CC"/>
    <w:rsid w:val="001F51FB"/>
    <w:rsid w:val="001F572B"/>
    <w:rsid w:val="001F57CA"/>
    <w:rsid w:val="00200385"/>
    <w:rsid w:val="00200590"/>
    <w:rsid w:val="002009C0"/>
    <w:rsid w:val="00200A30"/>
    <w:rsid w:val="002016B5"/>
    <w:rsid w:val="00201BEA"/>
    <w:rsid w:val="002027D2"/>
    <w:rsid w:val="00203EAC"/>
    <w:rsid w:val="00204780"/>
    <w:rsid w:val="002057A4"/>
    <w:rsid w:val="002058AC"/>
    <w:rsid w:val="00205D4F"/>
    <w:rsid w:val="002079E8"/>
    <w:rsid w:val="0021013C"/>
    <w:rsid w:val="002103D8"/>
    <w:rsid w:val="00210491"/>
    <w:rsid w:val="002106D9"/>
    <w:rsid w:val="00211770"/>
    <w:rsid w:val="00211985"/>
    <w:rsid w:val="002119B2"/>
    <w:rsid w:val="00211D3F"/>
    <w:rsid w:val="00211F99"/>
    <w:rsid w:val="00211FE3"/>
    <w:rsid w:val="002126E1"/>
    <w:rsid w:val="002131F0"/>
    <w:rsid w:val="002137ED"/>
    <w:rsid w:val="00213CE6"/>
    <w:rsid w:val="00213D8F"/>
    <w:rsid w:val="00213E4E"/>
    <w:rsid w:val="002147D6"/>
    <w:rsid w:val="002150C9"/>
    <w:rsid w:val="002151BF"/>
    <w:rsid w:val="00215FCD"/>
    <w:rsid w:val="002162CC"/>
    <w:rsid w:val="00216351"/>
    <w:rsid w:val="00216E32"/>
    <w:rsid w:val="002172D3"/>
    <w:rsid w:val="002175FC"/>
    <w:rsid w:val="0021778B"/>
    <w:rsid w:val="002208DD"/>
    <w:rsid w:val="002211B3"/>
    <w:rsid w:val="00221ECF"/>
    <w:rsid w:val="002225D5"/>
    <w:rsid w:val="00222B1D"/>
    <w:rsid w:val="00222E57"/>
    <w:rsid w:val="00223780"/>
    <w:rsid w:val="00223B05"/>
    <w:rsid w:val="00223FE3"/>
    <w:rsid w:val="002240A4"/>
    <w:rsid w:val="002247CA"/>
    <w:rsid w:val="00224E94"/>
    <w:rsid w:val="00225C60"/>
    <w:rsid w:val="00225DBC"/>
    <w:rsid w:val="00226954"/>
    <w:rsid w:val="00227742"/>
    <w:rsid w:val="002300DE"/>
    <w:rsid w:val="00230838"/>
    <w:rsid w:val="00230FDC"/>
    <w:rsid w:val="00231216"/>
    <w:rsid w:val="002314D2"/>
    <w:rsid w:val="00232C89"/>
    <w:rsid w:val="0023333B"/>
    <w:rsid w:val="002334B3"/>
    <w:rsid w:val="0023363E"/>
    <w:rsid w:val="0023378C"/>
    <w:rsid w:val="00233822"/>
    <w:rsid w:val="00233AEE"/>
    <w:rsid w:val="00233D92"/>
    <w:rsid w:val="0023401F"/>
    <w:rsid w:val="002343BA"/>
    <w:rsid w:val="00234ACD"/>
    <w:rsid w:val="002356E9"/>
    <w:rsid w:val="00235B59"/>
    <w:rsid w:val="00236207"/>
    <w:rsid w:val="002363BE"/>
    <w:rsid w:val="00237733"/>
    <w:rsid w:val="002377D1"/>
    <w:rsid w:val="00237B51"/>
    <w:rsid w:val="00237CF7"/>
    <w:rsid w:val="00240A5C"/>
    <w:rsid w:val="00240BF4"/>
    <w:rsid w:val="00241196"/>
    <w:rsid w:val="00241A9D"/>
    <w:rsid w:val="00241B4C"/>
    <w:rsid w:val="00241D79"/>
    <w:rsid w:val="00243345"/>
    <w:rsid w:val="00244129"/>
    <w:rsid w:val="00245555"/>
    <w:rsid w:val="002458F8"/>
    <w:rsid w:val="00246EE6"/>
    <w:rsid w:val="002475B1"/>
    <w:rsid w:val="002479F3"/>
    <w:rsid w:val="00247E39"/>
    <w:rsid w:val="00250137"/>
    <w:rsid w:val="002503A2"/>
    <w:rsid w:val="00250C3D"/>
    <w:rsid w:val="002538C4"/>
    <w:rsid w:val="00253B2C"/>
    <w:rsid w:val="00253C6F"/>
    <w:rsid w:val="00253D61"/>
    <w:rsid w:val="00254566"/>
    <w:rsid w:val="00255F88"/>
    <w:rsid w:val="00256524"/>
    <w:rsid w:val="00256A77"/>
    <w:rsid w:val="00256AF5"/>
    <w:rsid w:val="00257033"/>
    <w:rsid w:val="00257227"/>
    <w:rsid w:val="00260337"/>
    <w:rsid w:val="002603E7"/>
    <w:rsid w:val="002611FF"/>
    <w:rsid w:val="00261345"/>
    <w:rsid w:val="0026143C"/>
    <w:rsid w:val="00262945"/>
    <w:rsid w:val="00262CDC"/>
    <w:rsid w:val="00263A01"/>
    <w:rsid w:val="00263C0A"/>
    <w:rsid w:val="00263EF0"/>
    <w:rsid w:val="002641A1"/>
    <w:rsid w:val="00264780"/>
    <w:rsid w:val="00265137"/>
    <w:rsid w:val="00265571"/>
    <w:rsid w:val="00265A16"/>
    <w:rsid w:val="00265DD4"/>
    <w:rsid w:val="00265E59"/>
    <w:rsid w:val="00265F42"/>
    <w:rsid w:val="00266084"/>
    <w:rsid w:val="002666F6"/>
    <w:rsid w:val="002675C8"/>
    <w:rsid w:val="00267738"/>
    <w:rsid w:val="0026778B"/>
    <w:rsid w:val="00267912"/>
    <w:rsid w:val="00267B9B"/>
    <w:rsid w:val="00267BE4"/>
    <w:rsid w:val="00267CF9"/>
    <w:rsid w:val="00267F57"/>
    <w:rsid w:val="00271583"/>
    <w:rsid w:val="0027189A"/>
    <w:rsid w:val="002718AF"/>
    <w:rsid w:val="00271F9A"/>
    <w:rsid w:val="00272DA1"/>
    <w:rsid w:val="002738B0"/>
    <w:rsid w:val="00274051"/>
    <w:rsid w:val="0027447D"/>
    <w:rsid w:val="00274B0B"/>
    <w:rsid w:val="00274DFC"/>
    <w:rsid w:val="00274F2D"/>
    <w:rsid w:val="002751FF"/>
    <w:rsid w:val="0027522E"/>
    <w:rsid w:val="0027689B"/>
    <w:rsid w:val="00277C01"/>
    <w:rsid w:val="00277D19"/>
    <w:rsid w:val="002800EF"/>
    <w:rsid w:val="0028065A"/>
    <w:rsid w:val="002806C5"/>
    <w:rsid w:val="00280713"/>
    <w:rsid w:val="0028083C"/>
    <w:rsid w:val="00280B5D"/>
    <w:rsid w:val="0028163C"/>
    <w:rsid w:val="00282149"/>
    <w:rsid w:val="00282372"/>
    <w:rsid w:val="0028448F"/>
    <w:rsid w:val="0028543E"/>
    <w:rsid w:val="0028632D"/>
    <w:rsid w:val="002864CE"/>
    <w:rsid w:val="002868B6"/>
    <w:rsid w:val="00286A5E"/>
    <w:rsid w:val="00286B87"/>
    <w:rsid w:val="00287216"/>
    <w:rsid w:val="0028768A"/>
    <w:rsid w:val="00287D3D"/>
    <w:rsid w:val="00287EA8"/>
    <w:rsid w:val="0029067D"/>
    <w:rsid w:val="00290B38"/>
    <w:rsid w:val="00291866"/>
    <w:rsid w:val="00291D8F"/>
    <w:rsid w:val="00291EE0"/>
    <w:rsid w:val="00292549"/>
    <w:rsid w:val="002934CA"/>
    <w:rsid w:val="00293538"/>
    <w:rsid w:val="002937DD"/>
    <w:rsid w:val="00293B7F"/>
    <w:rsid w:val="00294A4F"/>
    <w:rsid w:val="00295153"/>
    <w:rsid w:val="002953C5"/>
    <w:rsid w:val="00295804"/>
    <w:rsid w:val="00295B9A"/>
    <w:rsid w:val="002960A2"/>
    <w:rsid w:val="00296E70"/>
    <w:rsid w:val="00297017"/>
    <w:rsid w:val="0029710C"/>
    <w:rsid w:val="002972EC"/>
    <w:rsid w:val="00297C56"/>
    <w:rsid w:val="002A0415"/>
    <w:rsid w:val="002A11C4"/>
    <w:rsid w:val="002A1225"/>
    <w:rsid w:val="002A1711"/>
    <w:rsid w:val="002A2080"/>
    <w:rsid w:val="002A2253"/>
    <w:rsid w:val="002A3470"/>
    <w:rsid w:val="002A3CD6"/>
    <w:rsid w:val="002A44B5"/>
    <w:rsid w:val="002A4B1B"/>
    <w:rsid w:val="002A63D4"/>
    <w:rsid w:val="002A6A2E"/>
    <w:rsid w:val="002A738C"/>
    <w:rsid w:val="002A7FA0"/>
    <w:rsid w:val="002B1364"/>
    <w:rsid w:val="002B1581"/>
    <w:rsid w:val="002B19F0"/>
    <w:rsid w:val="002B22CF"/>
    <w:rsid w:val="002B2C83"/>
    <w:rsid w:val="002B351D"/>
    <w:rsid w:val="002B3F5D"/>
    <w:rsid w:val="002B413E"/>
    <w:rsid w:val="002B4B9D"/>
    <w:rsid w:val="002B5F4D"/>
    <w:rsid w:val="002B5FF6"/>
    <w:rsid w:val="002B63AF"/>
    <w:rsid w:val="002B65E9"/>
    <w:rsid w:val="002B6A1F"/>
    <w:rsid w:val="002B7573"/>
    <w:rsid w:val="002B75D1"/>
    <w:rsid w:val="002B7ADE"/>
    <w:rsid w:val="002C02BD"/>
    <w:rsid w:val="002C0993"/>
    <w:rsid w:val="002C131D"/>
    <w:rsid w:val="002C18FC"/>
    <w:rsid w:val="002C1BB1"/>
    <w:rsid w:val="002C1C0D"/>
    <w:rsid w:val="002C2572"/>
    <w:rsid w:val="002C2AA5"/>
    <w:rsid w:val="002C2F11"/>
    <w:rsid w:val="002C33BF"/>
    <w:rsid w:val="002C4063"/>
    <w:rsid w:val="002C468D"/>
    <w:rsid w:val="002C484E"/>
    <w:rsid w:val="002C49C8"/>
    <w:rsid w:val="002C4C83"/>
    <w:rsid w:val="002C4CD0"/>
    <w:rsid w:val="002C4E08"/>
    <w:rsid w:val="002C5148"/>
    <w:rsid w:val="002C6E92"/>
    <w:rsid w:val="002C7744"/>
    <w:rsid w:val="002C7CC5"/>
    <w:rsid w:val="002D020B"/>
    <w:rsid w:val="002D053D"/>
    <w:rsid w:val="002D05C1"/>
    <w:rsid w:val="002D14AB"/>
    <w:rsid w:val="002D16E4"/>
    <w:rsid w:val="002D2233"/>
    <w:rsid w:val="002D27D2"/>
    <w:rsid w:val="002D28DB"/>
    <w:rsid w:val="002D2F1C"/>
    <w:rsid w:val="002D30EE"/>
    <w:rsid w:val="002D3228"/>
    <w:rsid w:val="002D38EC"/>
    <w:rsid w:val="002D6DC3"/>
    <w:rsid w:val="002D73BD"/>
    <w:rsid w:val="002D748D"/>
    <w:rsid w:val="002D7E62"/>
    <w:rsid w:val="002E0222"/>
    <w:rsid w:val="002E0477"/>
    <w:rsid w:val="002E0D99"/>
    <w:rsid w:val="002E0E53"/>
    <w:rsid w:val="002E0E68"/>
    <w:rsid w:val="002E1830"/>
    <w:rsid w:val="002E1D1D"/>
    <w:rsid w:val="002E300C"/>
    <w:rsid w:val="002E322F"/>
    <w:rsid w:val="002E41F7"/>
    <w:rsid w:val="002E44C9"/>
    <w:rsid w:val="002E49BA"/>
    <w:rsid w:val="002E4A44"/>
    <w:rsid w:val="002E51A3"/>
    <w:rsid w:val="002E53BA"/>
    <w:rsid w:val="002E54DA"/>
    <w:rsid w:val="002E5CEA"/>
    <w:rsid w:val="002E5DEC"/>
    <w:rsid w:val="002E6270"/>
    <w:rsid w:val="002E6982"/>
    <w:rsid w:val="002E7012"/>
    <w:rsid w:val="002E75AD"/>
    <w:rsid w:val="002E79D5"/>
    <w:rsid w:val="002F00CE"/>
    <w:rsid w:val="002F052B"/>
    <w:rsid w:val="002F0F3A"/>
    <w:rsid w:val="002F104E"/>
    <w:rsid w:val="002F1386"/>
    <w:rsid w:val="002F1E7F"/>
    <w:rsid w:val="002F37A0"/>
    <w:rsid w:val="002F4EF3"/>
    <w:rsid w:val="002F6A65"/>
    <w:rsid w:val="002F6C82"/>
    <w:rsid w:val="002F7413"/>
    <w:rsid w:val="00300E2C"/>
    <w:rsid w:val="003016D0"/>
    <w:rsid w:val="00301D72"/>
    <w:rsid w:val="003024FD"/>
    <w:rsid w:val="00303394"/>
    <w:rsid w:val="003034D9"/>
    <w:rsid w:val="00303C89"/>
    <w:rsid w:val="0030490F"/>
    <w:rsid w:val="00304F33"/>
    <w:rsid w:val="00304F41"/>
    <w:rsid w:val="003051D2"/>
    <w:rsid w:val="00305319"/>
    <w:rsid w:val="0030617B"/>
    <w:rsid w:val="0030629E"/>
    <w:rsid w:val="00307610"/>
    <w:rsid w:val="003109C0"/>
    <w:rsid w:val="00310FC7"/>
    <w:rsid w:val="00311AA1"/>
    <w:rsid w:val="00312B2A"/>
    <w:rsid w:val="00312F64"/>
    <w:rsid w:val="0031368D"/>
    <w:rsid w:val="00313C36"/>
    <w:rsid w:val="003141CB"/>
    <w:rsid w:val="0031442C"/>
    <w:rsid w:val="00314D3A"/>
    <w:rsid w:val="00315115"/>
    <w:rsid w:val="003162B7"/>
    <w:rsid w:val="00316A43"/>
    <w:rsid w:val="00316D8D"/>
    <w:rsid w:val="003170DB"/>
    <w:rsid w:val="003176FC"/>
    <w:rsid w:val="00317E11"/>
    <w:rsid w:val="003206C3"/>
    <w:rsid w:val="00320EA7"/>
    <w:rsid w:val="00321998"/>
    <w:rsid w:val="00321FF2"/>
    <w:rsid w:val="0032276A"/>
    <w:rsid w:val="00322848"/>
    <w:rsid w:val="00322C97"/>
    <w:rsid w:val="0032320C"/>
    <w:rsid w:val="00323631"/>
    <w:rsid w:val="00324A71"/>
    <w:rsid w:val="003254A9"/>
    <w:rsid w:val="0032562B"/>
    <w:rsid w:val="00325AD3"/>
    <w:rsid w:val="0032635D"/>
    <w:rsid w:val="0032682B"/>
    <w:rsid w:val="0032727C"/>
    <w:rsid w:val="00327977"/>
    <w:rsid w:val="00330168"/>
    <w:rsid w:val="003302EB"/>
    <w:rsid w:val="00330D32"/>
    <w:rsid w:val="00331201"/>
    <w:rsid w:val="00331EBA"/>
    <w:rsid w:val="0033226A"/>
    <w:rsid w:val="00332C3F"/>
    <w:rsid w:val="00332DEE"/>
    <w:rsid w:val="0033399B"/>
    <w:rsid w:val="00333AB0"/>
    <w:rsid w:val="003340D4"/>
    <w:rsid w:val="00334138"/>
    <w:rsid w:val="003343B5"/>
    <w:rsid w:val="00335039"/>
    <w:rsid w:val="0033518E"/>
    <w:rsid w:val="00335B4F"/>
    <w:rsid w:val="00335E4A"/>
    <w:rsid w:val="0033600C"/>
    <w:rsid w:val="00336E1B"/>
    <w:rsid w:val="00337212"/>
    <w:rsid w:val="003374E4"/>
    <w:rsid w:val="00337E90"/>
    <w:rsid w:val="00340636"/>
    <w:rsid w:val="00340815"/>
    <w:rsid w:val="00342D77"/>
    <w:rsid w:val="00343107"/>
    <w:rsid w:val="0034367B"/>
    <w:rsid w:val="003437E9"/>
    <w:rsid w:val="00343C60"/>
    <w:rsid w:val="0034411C"/>
    <w:rsid w:val="00345628"/>
    <w:rsid w:val="003459B6"/>
    <w:rsid w:val="003462C9"/>
    <w:rsid w:val="003467F6"/>
    <w:rsid w:val="0034692A"/>
    <w:rsid w:val="003469EB"/>
    <w:rsid w:val="0034718A"/>
    <w:rsid w:val="003474E3"/>
    <w:rsid w:val="003476AA"/>
    <w:rsid w:val="003477A9"/>
    <w:rsid w:val="00347B68"/>
    <w:rsid w:val="00350421"/>
    <w:rsid w:val="00350633"/>
    <w:rsid w:val="00351627"/>
    <w:rsid w:val="003516E6"/>
    <w:rsid w:val="00351701"/>
    <w:rsid w:val="003519AE"/>
    <w:rsid w:val="00351B30"/>
    <w:rsid w:val="00352444"/>
    <w:rsid w:val="0035274F"/>
    <w:rsid w:val="00353191"/>
    <w:rsid w:val="0035432B"/>
    <w:rsid w:val="00354503"/>
    <w:rsid w:val="00354905"/>
    <w:rsid w:val="00355CFC"/>
    <w:rsid w:val="00355FA4"/>
    <w:rsid w:val="003562DE"/>
    <w:rsid w:val="00357663"/>
    <w:rsid w:val="0035788A"/>
    <w:rsid w:val="00357F94"/>
    <w:rsid w:val="00360C58"/>
    <w:rsid w:val="00360D88"/>
    <w:rsid w:val="00361F80"/>
    <w:rsid w:val="0036250B"/>
    <w:rsid w:val="003625D8"/>
    <w:rsid w:val="00362701"/>
    <w:rsid w:val="00362F22"/>
    <w:rsid w:val="00363F8E"/>
    <w:rsid w:val="0036436C"/>
    <w:rsid w:val="00364A83"/>
    <w:rsid w:val="00364B6B"/>
    <w:rsid w:val="00364FBA"/>
    <w:rsid w:val="0036561A"/>
    <w:rsid w:val="00365B29"/>
    <w:rsid w:val="00365BDB"/>
    <w:rsid w:val="003660C3"/>
    <w:rsid w:val="003677C4"/>
    <w:rsid w:val="003703C4"/>
    <w:rsid w:val="00370862"/>
    <w:rsid w:val="00370B4A"/>
    <w:rsid w:val="00370B78"/>
    <w:rsid w:val="00371579"/>
    <w:rsid w:val="0037160B"/>
    <w:rsid w:val="00371689"/>
    <w:rsid w:val="00372A69"/>
    <w:rsid w:val="00373F20"/>
    <w:rsid w:val="0037694F"/>
    <w:rsid w:val="00376BCA"/>
    <w:rsid w:val="00376C37"/>
    <w:rsid w:val="003779A8"/>
    <w:rsid w:val="00377AB8"/>
    <w:rsid w:val="00377AE9"/>
    <w:rsid w:val="003805E7"/>
    <w:rsid w:val="00380B30"/>
    <w:rsid w:val="00380D3F"/>
    <w:rsid w:val="00380EBE"/>
    <w:rsid w:val="003813C3"/>
    <w:rsid w:val="003819E8"/>
    <w:rsid w:val="00381CE2"/>
    <w:rsid w:val="00381DB7"/>
    <w:rsid w:val="00382967"/>
    <w:rsid w:val="00382BFA"/>
    <w:rsid w:val="003837A8"/>
    <w:rsid w:val="00383A96"/>
    <w:rsid w:val="00383DD0"/>
    <w:rsid w:val="003840ED"/>
    <w:rsid w:val="003841DA"/>
    <w:rsid w:val="0038467A"/>
    <w:rsid w:val="00384745"/>
    <w:rsid w:val="003850DA"/>
    <w:rsid w:val="003852B6"/>
    <w:rsid w:val="00385372"/>
    <w:rsid w:val="003860B6"/>
    <w:rsid w:val="00386BC0"/>
    <w:rsid w:val="00386D1B"/>
    <w:rsid w:val="00386D8D"/>
    <w:rsid w:val="0038779E"/>
    <w:rsid w:val="003900F9"/>
    <w:rsid w:val="00390C04"/>
    <w:rsid w:val="00390CB3"/>
    <w:rsid w:val="00390EE1"/>
    <w:rsid w:val="00390F85"/>
    <w:rsid w:val="00391155"/>
    <w:rsid w:val="0039120A"/>
    <w:rsid w:val="00391696"/>
    <w:rsid w:val="0039215F"/>
    <w:rsid w:val="00392E9F"/>
    <w:rsid w:val="00393FBA"/>
    <w:rsid w:val="003941D7"/>
    <w:rsid w:val="00395E49"/>
    <w:rsid w:val="00396322"/>
    <w:rsid w:val="003973F5"/>
    <w:rsid w:val="00397C1C"/>
    <w:rsid w:val="003A0D23"/>
    <w:rsid w:val="003A1406"/>
    <w:rsid w:val="003A173B"/>
    <w:rsid w:val="003A1A8A"/>
    <w:rsid w:val="003A2309"/>
    <w:rsid w:val="003A26B9"/>
    <w:rsid w:val="003A31E1"/>
    <w:rsid w:val="003A39AD"/>
    <w:rsid w:val="003A39E6"/>
    <w:rsid w:val="003A4333"/>
    <w:rsid w:val="003A4C1F"/>
    <w:rsid w:val="003A63AE"/>
    <w:rsid w:val="003A7287"/>
    <w:rsid w:val="003A7E0C"/>
    <w:rsid w:val="003B0A1B"/>
    <w:rsid w:val="003B1D53"/>
    <w:rsid w:val="003B2127"/>
    <w:rsid w:val="003B2EAA"/>
    <w:rsid w:val="003B34C1"/>
    <w:rsid w:val="003B3829"/>
    <w:rsid w:val="003B4C9A"/>
    <w:rsid w:val="003B5913"/>
    <w:rsid w:val="003B5988"/>
    <w:rsid w:val="003B5A21"/>
    <w:rsid w:val="003B5B7B"/>
    <w:rsid w:val="003B5DE7"/>
    <w:rsid w:val="003B6374"/>
    <w:rsid w:val="003B71FB"/>
    <w:rsid w:val="003B7758"/>
    <w:rsid w:val="003C18A0"/>
    <w:rsid w:val="003C1D4A"/>
    <w:rsid w:val="003C2372"/>
    <w:rsid w:val="003C25D7"/>
    <w:rsid w:val="003C27DD"/>
    <w:rsid w:val="003C29A6"/>
    <w:rsid w:val="003C3CB7"/>
    <w:rsid w:val="003C4879"/>
    <w:rsid w:val="003C4EEE"/>
    <w:rsid w:val="003C6746"/>
    <w:rsid w:val="003C6D0B"/>
    <w:rsid w:val="003C7714"/>
    <w:rsid w:val="003C7717"/>
    <w:rsid w:val="003C7A77"/>
    <w:rsid w:val="003D002A"/>
    <w:rsid w:val="003D06B9"/>
    <w:rsid w:val="003D0998"/>
    <w:rsid w:val="003D0BF3"/>
    <w:rsid w:val="003D0FBD"/>
    <w:rsid w:val="003D114B"/>
    <w:rsid w:val="003D125E"/>
    <w:rsid w:val="003D19D7"/>
    <w:rsid w:val="003D2393"/>
    <w:rsid w:val="003D27E8"/>
    <w:rsid w:val="003D3C12"/>
    <w:rsid w:val="003D44D6"/>
    <w:rsid w:val="003D471B"/>
    <w:rsid w:val="003D4C81"/>
    <w:rsid w:val="003D550E"/>
    <w:rsid w:val="003D55A6"/>
    <w:rsid w:val="003D56A0"/>
    <w:rsid w:val="003D5EDF"/>
    <w:rsid w:val="003D60DC"/>
    <w:rsid w:val="003D690F"/>
    <w:rsid w:val="003D6916"/>
    <w:rsid w:val="003D709F"/>
    <w:rsid w:val="003D750D"/>
    <w:rsid w:val="003D773A"/>
    <w:rsid w:val="003D78BB"/>
    <w:rsid w:val="003D7B9C"/>
    <w:rsid w:val="003E02FB"/>
    <w:rsid w:val="003E0D5B"/>
    <w:rsid w:val="003E1453"/>
    <w:rsid w:val="003E16A4"/>
    <w:rsid w:val="003E1B59"/>
    <w:rsid w:val="003E1C97"/>
    <w:rsid w:val="003E1CFB"/>
    <w:rsid w:val="003E241A"/>
    <w:rsid w:val="003E2EFF"/>
    <w:rsid w:val="003E446E"/>
    <w:rsid w:val="003E4611"/>
    <w:rsid w:val="003E681A"/>
    <w:rsid w:val="003F0A14"/>
    <w:rsid w:val="003F0F50"/>
    <w:rsid w:val="003F1084"/>
    <w:rsid w:val="003F176E"/>
    <w:rsid w:val="003F278B"/>
    <w:rsid w:val="003F2F47"/>
    <w:rsid w:val="003F32A4"/>
    <w:rsid w:val="003F36F0"/>
    <w:rsid w:val="003F3740"/>
    <w:rsid w:val="003F4ABA"/>
    <w:rsid w:val="003F560F"/>
    <w:rsid w:val="003F5F0D"/>
    <w:rsid w:val="003F6174"/>
    <w:rsid w:val="003F6483"/>
    <w:rsid w:val="003F74EE"/>
    <w:rsid w:val="003F7851"/>
    <w:rsid w:val="003F7C15"/>
    <w:rsid w:val="0040040D"/>
    <w:rsid w:val="00400E7F"/>
    <w:rsid w:val="004011D2"/>
    <w:rsid w:val="004015DF"/>
    <w:rsid w:val="00401E06"/>
    <w:rsid w:val="00402E01"/>
    <w:rsid w:val="00402ED3"/>
    <w:rsid w:val="0040324B"/>
    <w:rsid w:val="00403257"/>
    <w:rsid w:val="004035E8"/>
    <w:rsid w:val="00403625"/>
    <w:rsid w:val="0040379C"/>
    <w:rsid w:val="0040409F"/>
    <w:rsid w:val="00404967"/>
    <w:rsid w:val="00404E0D"/>
    <w:rsid w:val="00404EA5"/>
    <w:rsid w:val="004053C8"/>
    <w:rsid w:val="0040591D"/>
    <w:rsid w:val="0040599E"/>
    <w:rsid w:val="00405B8A"/>
    <w:rsid w:val="0040629C"/>
    <w:rsid w:val="00406D9D"/>
    <w:rsid w:val="00406DB8"/>
    <w:rsid w:val="00407968"/>
    <w:rsid w:val="00407A6A"/>
    <w:rsid w:val="00407CB9"/>
    <w:rsid w:val="00410121"/>
    <w:rsid w:val="00410626"/>
    <w:rsid w:val="004106AB"/>
    <w:rsid w:val="00410AF3"/>
    <w:rsid w:val="00410B69"/>
    <w:rsid w:val="00410DE1"/>
    <w:rsid w:val="00410F1D"/>
    <w:rsid w:val="004120CF"/>
    <w:rsid w:val="00412297"/>
    <w:rsid w:val="00412F18"/>
    <w:rsid w:val="00413E47"/>
    <w:rsid w:val="00413F76"/>
    <w:rsid w:val="00414208"/>
    <w:rsid w:val="00414648"/>
    <w:rsid w:val="004153B6"/>
    <w:rsid w:val="00415530"/>
    <w:rsid w:val="0041692E"/>
    <w:rsid w:val="00417CB0"/>
    <w:rsid w:val="00420FC6"/>
    <w:rsid w:val="004214C5"/>
    <w:rsid w:val="0042194D"/>
    <w:rsid w:val="0042225D"/>
    <w:rsid w:val="00422C67"/>
    <w:rsid w:val="00422F62"/>
    <w:rsid w:val="00422FE2"/>
    <w:rsid w:val="00423C71"/>
    <w:rsid w:val="00424659"/>
    <w:rsid w:val="004246BC"/>
    <w:rsid w:val="00425464"/>
    <w:rsid w:val="004254E8"/>
    <w:rsid w:val="00425D5A"/>
    <w:rsid w:val="00425E99"/>
    <w:rsid w:val="004260A4"/>
    <w:rsid w:val="0042716B"/>
    <w:rsid w:val="0042754E"/>
    <w:rsid w:val="00427887"/>
    <w:rsid w:val="00427B1E"/>
    <w:rsid w:val="004300E3"/>
    <w:rsid w:val="00430205"/>
    <w:rsid w:val="004312B0"/>
    <w:rsid w:val="0043163A"/>
    <w:rsid w:val="004316A3"/>
    <w:rsid w:val="00431ED1"/>
    <w:rsid w:val="00432248"/>
    <w:rsid w:val="00432AEA"/>
    <w:rsid w:val="00432BB4"/>
    <w:rsid w:val="00432E8A"/>
    <w:rsid w:val="0043325A"/>
    <w:rsid w:val="00434037"/>
    <w:rsid w:val="00434184"/>
    <w:rsid w:val="00434B74"/>
    <w:rsid w:val="00434D5C"/>
    <w:rsid w:val="00434F2F"/>
    <w:rsid w:val="0043553C"/>
    <w:rsid w:val="00435E7A"/>
    <w:rsid w:val="004368EE"/>
    <w:rsid w:val="004371F6"/>
    <w:rsid w:val="004377B6"/>
    <w:rsid w:val="0044198E"/>
    <w:rsid w:val="00441AD1"/>
    <w:rsid w:val="00441E2B"/>
    <w:rsid w:val="00442359"/>
    <w:rsid w:val="004432EF"/>
    <w:rsid w:val="004435FD"/>
    <w:rsid w:val="00443AF2"/>
    <w:rsid w:val="00444173"/>
    <w:rsid w:val="00444994"/>
    <w:rsid w:val="00444F4E"/>
    <w:rsid w:val="00444F53"/>
    <w:rsid w:val="00445155"/>
    <w:rsid w:val="00446040"/>
    <w:rsid w:val="004464A5"/>
    <w:rsid w:val="004467C9"/>
    <w:rsid w:val="00447A61"/>
    <w:rsid w:val="00451247"/>
    <w:rsid w:val="004517DA"/>
    <w:rsid w:val="0045195A"/>
    <w:rsid w:val="00451960"/>
    <w:rsid w:val="004519EF"/>
    <w:rsid w:val="00451E86"/>
    <w:rsid w:val="004524BA"/>
    <w:rsid w:val="004529B5"/>
    <w:rsid w:val="00452C79"/>
    <w:rsid w:val="0045346E"/>
    <w:rsid w:val="0045363A"/>
    <w:rsid w:val="00453F48"/>
    <w:rsid w:val="00455C85"/>
    <w:rsid w:val="0045605B"/>
    <w:rsid w:val="00456511"/>
    <w:rsid w:val="004566B5"/>
    <w:rsid w:val="004568CE"/>
    <w:rsid w:val="00457205"/>
    <w:rsid w:val="00460924"/>
    <w:rsid w:val="00460B72"/>
    <w:rsid w:val="00461AB4"/>
    <w:rsid w:val="00461E6F"/>
    <w:rsid w:val="004625D5"/>
    <w:rsid w:val="004627FC"/>
    <w:rsid w:val="00463E32"/>
    <w:rsid w:val="0046445F"/>
    <w:rsid w:val="004645C2"/>
    <w:rsid w:val="004645FE"/>
    <w:rsid w:val="0046488D"/>
    <w:rsid w:val="004648A0"/>
    <w:rsid w:val="0046506B"/>
    <w:rsid w:val="004651C8"/>
    <w:rsid w:val="00465429"/>
    <w:rsid w:val="004655CB"/>
    <w:rsid w:val="0046665F"/>
    <w:rsid w:val="0046678F"/>
    <w:rsid w:val="00466981"/>
    <w:rsid w:val="00466E9F"/>
    <w:rsid w:val="0046736D"/>
    <w:rsid w:val="00467DE0"/>
    <w:rsid w:val="0047068F"/>
    <w:rsid w:val="00470C33"/>
    <w:rsid w:val="00471280"/>
    <w:rsid w:val="00471637"/>
    <w:rsid w:val="0047217D"/>
    <w:rsid w:val="00472985"/>
    <w:rsid w:val="00472C91"/>
    <w:rsid w:val="00472CA5"/>
    <w:rsid w:val="00472FF9"/>
    <w:rsid w:val="00473240"/>
    <w:rsid w:val="00473552"/>
    <w:rsid w:val="004737F6"/>
    <w:rsid w:val="0047394F"/>
    <w:rsid w:val="00473D22"/>
    <w:rsid w:val="0047427F"/>
    <w:rsid w:val="0047468D"/>
    <w:rsid w:val="0047478B"/>
    <w:rsid w:val="00474E57"/>
    <w:rsid w:val="004755E5"/>
    <w:rsid w:val="00475660"/>
    <w:rsid w:val="004756C8"/>
    <w:rsid w:val="0047606A"/>
    <w:rsid w:val="0047712B"/>
    <w:rsid w:val="00477386"/>
    <w:rsid w:val="00480A3E"/>
    <w:rsid w:val="00480BC4"/>
    <w:rsid w:val="00481CFD"/>
    <w:rsid w:val="00481E89"/>
    <w:rsid w:val="004823FA"/>
    <w:rsid w:val="004824EC"/>
    <w:rsid w:val="004826DC"/>
    <w:rsid w:val="00482D55"/>
    <w:rsid w:val="00482F10"/>
    <w:rsid w:val="00483386"/>
    <w:rsid w:val="004836CB"/>
    <w:rsid w:val="00484337"/>
    <w:rsid w:val="004857A1"/>
    <w:rsid w:val="004876D3"/>
    <w:rsid w:val="00487708"/>
    <w:rsid w:val="00487AC5"/>
    <w:rsid w:val="00487D82"/>
    <w:rsid w:val="004901CF"/>
    <w:rsid w:val="00490ED5"/>
    <w:rsid w:val="0049173F"/>
    <w:rsid w:val="00491C1A"/>
    <w:rsid w:val="0049206D"/>
    <w:rsid w:val="00493302"/>
    <w:rsid w:val="004935BA"/>
    <w:rsid w:val="00493B1A"/>
    <w:rsid w:val="00493BA5"/>
    <w:rsid w:val="00494192"/>
    <w:rsid w:val="004948ED"/>
    <w:rsid w:val="0049638D"/>
    <w:rsid w:val="004969FB"/>
    <w:rsid w:val="00496F1D"/>
    <w:rsid w:val="00497273"/>
    <w:rsid w:val="0049729F"/>
    <w:rsid w:val="004A000B"/>
    <w:rsid w:val="004A060B"/>
    <w:rsid w:val="004A0DBB"/>
    <w:rsid w:val="004A0FD4"/>
    <w:rsid w:val="004A14C2"/>
    <w:rsid w:val="004A277E"/>
    <w:rsid w:val="004A287F"/>
    <w:rsid w:val="004A2BBF"/>
    <w:rsid w:val="004A327D"/>
    <w:rsid w:val="004A3FE1"/>
    <w:rsid w:val="004A464D"/>
    <w:rsid w:val="004A4979"/>
    <w:rsid w:val="004A4995"/>
    <w:rsid w:val="004A5968"/>
    <w:rsid w:val="004A5CAB"/>
    <w:rsid w:val="004A6210"/>
    <w:rsid w:val="004A6A57"/>
    <w:rsid w:val="004A777F"/>
    <w:rsid w:val="004A7FB1"/>
    <w:rsid w:val="004B0DD8"/>
    <w:rsid w:val="004B109F"/>
    <w:rsid w:val="004B10D7"/>
    <w:rsid w:val="004B18AC"/>
    <w:rsid w:val="004B21DE"/>
    <w:rsid w:val="004B28B4"/>
    <w:rsid w:val="004B3D4C"/>
    <w:rsid w:val="004B4CB9"/>
    <w:rsid w:val="004B5C75"/>
    <w:rsid w:val="004B61F6"/>
    <w:rsid w:val="004B63D9"/>
    <w:rsid w:val="004B65D3"/>
    <w:rsid w:val="004B78CE"/>
    <w:rsid w:val="004B7E75"/>
    <w:rsid w:val="004C00B5"/>
    <w:rsid w:val="004C071E"/>
    <w:rsid w:val="004C17C5"/>
    <w:rsid w:val="004C1A0D"/>
    <w:rsid w:val="004C1A9F"/>
    <w:rsid w:val="004C1BE8"/>
    <w:rsid w:val="004C2007"/>
    <w:rsid w:val="004C2B78"/>
    <w:rsid w:val="004C38A4"/>
    <w:rsid w:val="004C4647"/>
    <w:rsid w:val="004C4E1B"/>
    <w:rsid w:val="004C57BE"/>
    <w:rsid w:val="004C5B33"/>
    <w:rsid w:val="004C5EC8"/>
    <w:rsid w:val="004C66B3"/>
    <w:rsid w:val="004C72B3"/>
    <w:rsid w:val="004C798B"/>
    <w:rsid w:val="004C7A1B"/>
    <w:rsid w:val="004D1397"/>
    <w:rsid w:val="004D2B3C"/>
    <w:rsid w:val="004D3C83"/>
    <w:rsid w:val="004D4675"/>
    <w:rsid w:val="004D5388"/>
    <w:rsid w:val="004D61A3"/>
    <w:rsid w:val="004D62F1"/>
    <w:rsid w:val="004D69E9"/>
    <w:rsid w:val="004D75C6"/>
    <w:rsid w:val="004E0813"/>
    <w:rsid w:val="004E0C9E"/>
    <w:rsid w:val="004E14AE"/>
    <w:rsid w:val="004E14E2"/>
    <w:rsid w:val="004E1BF9"/>
    <w:rsid w:val="004E1E57"/>
    <w:rsid w:val="004E22F8"/>
    <w:rsid w:val="004E238A"/>
    <w:rsid w:val="004E2720"/>
    <w:rsid w:val="004E35E9"/>
    <w:rsid w:val="004E3F4E"/>
    <w:rsid w:val="004E4A4F"/>
    <w:rsid w:val="004E5DC6"/>
    <w:rsid w:val="004E68C7"/>
    <w:rsid w:val="004E701A"/>
    <w:rsid w:val="004E761E"/>
    <w:rsid w:val="004F05A4"/>
    <w:rsid w:val="004F0C0E"/>
    <w:rsid w:val="004F0ED6"/>
    <w:rsid w:val="004F15B5"/>
    <w:rsid w:val="004F2F54"/>
    <w:rsid w:val="004F322A"/>
    <w:rsid w:val="004F330C"/>
    <w:rsid w:val="004F330E"/>
    <w:rsid w:val="004F35B2"/>
    <w:rsid w:val="004F37FB"/>
    <w:rsid w:val="004F3AE1"/>
    <w:rsid w:val="004F3B79"/>
    <w:rsid w:val="004F42F9"/>
    <w:rsid w:val="004F4531"/>
    <w:rsid w:val="004F5568"/>
    <w:rsid w:val="004F5EF5"/>
    <w:rsid w:val="004F6D5A"/>
    <w:rsid w:val="004F6E20"/>
    <w:rsid w:val="004F76F2"/>
    <w:rsid w:val="00500350"/>
    <w:rsid w:val="00500F07"/>
    <w:rsid w:val="0050114E"/>
    <w:rsid w:val="005012AE"/>
    <w:rsid w:val="0050212B"/>
    <w:rsid w:val="00502310"/>
    <w:rsid w:val="00502371"/>
    <w:rsid w:val="0050270E"/>
    <w:rsid w:val="00502B43"/>
    <w:rsid w:val="00503134"/>
    <w:rsid w:val="00503279"/>
    <w:rsid w:val="00503FCD"/>
    <w:rsid w:val="0050410B"/>
    <w:rsid w:val="00504863"/>
    <w:rsid w:val="00505147"/>
    <w:rsid w:val="0050518A"/>
    <w:rsid w:val="00505858"/>
    <w:rsid w:val="00505D5D"/>
    <w:rsid w:val="00507047"/>
    <w:rsid w:val="00507616"/>
    <w:rsid w:val="005078CB"/>
    <w:rsid w:val="00511434"/>
    <w:rsid w:val="0051160A"/>
    <w:rsid w:val="00511BAC"/>
    <w:rsid w:val="00511C46"/>
    <w:rsid w:val="00512253"/>
    <w:rsid w:val="00512839"/>
    <w:rsid w:val="00512B9F"/>
    <w:rsid w:val="005136AE"/>
    <w:rsid w:val="00513ABE"/>
    <w:rsid w:val="005148EB"/>
    <w:rsid w:val="005150E7"/>
    <w:rsid w:val="00515158"/>
    <w:rsid w:val="005155E2"/>
    <w:rsid w:val="00515693"/>
    <w:rsid w:val="0051602A"/>
    <w:rsid w:val="00516B18"/>
    <w:rsid w:val="00516DCD"/>
    <w:rsid w:val="00516EE5"/>
    <w:rsid w:val="005203A7"/>
    <w:rsid w:val="00521BE7"/>
    <w:rsid w:val="00521E49"/>
    <w:rsid w:val="00522112"/>
    <w:rsid w:val="00522E6B"/>
    <w:rsid w:val="00522EAE"/>
    <w:rsid w:val="0052308E"/>
    <w:rsid w:val="0052333A"/>
    <w:rsid w:val="00524107"/>
    <w:rsid w:val="00524B9C"/>
    <w:rsid w:val="00524C56"/>
    <w:rsid w:val="0052680B"/>
    <w:rsid w:val="00526901"/>
    <w:rsid w:val="00526ED9"/>
    <w:rsid w:val="00527F58"/>
    <w:rsid w:val="00530209"/>
    <w:rsid w:val="00530406"/>
    <w:rsid w:val="00531054"/>
    <w:rsid w:val="00531A0F"/>
    <w:rsid w:val="00532C98"/>
    <w:rsid w:val="005330AC"/>
    <w:rsid w:val="00533CA6"/>
    <w:rsid w:val="005346EB"/>
    <w:rsid w:val="00535719"/>
    <w:rsid w:val="00535D0D"/>
    <w:rsid w:val="00536A15"/>
    <w:rsid w:val="00537049"/>
    <w:rsid w:val="005377F1"/>
    <w:rsid w:val="00537C46"/>
    <w:rsid w:val="00537E73"/>
    <w:rsid w:val="0054093B"/>
    <w:rsid w:val="0054098B"/>
    <w:rsid w:val="00540F6E"/>
    <w:rsid w:val="005421D6"/>
    <w:rsid w:val="0054288D"/>
    <w:rsid w:val="00542A79"/>
    <w:rsid w:val="00542A86"/>
    <w:rsid w:val="00542BEC"/>
    <w:rsid w:val="00542EC2"/>
    <w:rsid w:val="00543274"/>
    <w:rsid w:val="00543564"/>
    <w:rsid w:val="00543850"/>
    <w:rsid w:val="00543C52"/>
    <w:rsid w:val="005446EE"/>
    <w:rsid w:val="005449BF"/>
    <w:rsid w:val="00544A7F"/>
    <w:rsid w:val="00544BE8"/>
    <w:rsid w:val="005453A2"/>
    <w:rsid w:val="00545B6F"/>
    <w:rsid w:val="00545B7E"/>
    <w:rsid w:val="005465D0"/>
    <w:rsid w:val="005468B0"/>
    <w:rsid w:val="00546AC8"/>
    <w:rsid w:val="00546CA2"/>
    <w:rsid w:val="005470B5"/>
    <w:rsid w:val="0054716A"/>
    <w:rsid w:val="005471D2"/>
    <w:rsid w:val="00547FE6"/>
    <w:rsid w:val="00550143"/>
    <w:rsid w:val="00550AF1"/>
    <w:rsid w:val="00550DC5"/>
    <w:rsid w:val="00550E45"/>
    <w:rsid w:val="005512C9"/>
    <w:rsid w:val="005520A4"/>
    <w:rsid w:val="00552C2A"/>
    <w:rsid w:val="00552F3A"/>
    <w:rsid w:val="005531EE"/>
    <w:rsid w:val="0055404E"/>
    <w:rsid w:val="005543DF"/>
    <w:rsid w:val="00554B0B"/>
    <w:rsid w:val="00554D1C"/>
    <w:rsid w:val="00555335"/>
    <w:rsid w:val="005558D4"/>
    <w:rsid w:val="00555E5E"/>
    <w:rsid w:val="0055692E"/>
    <w:rsid w:val="00556A76"/>
    <w:rsid w:val="00556F32"/>
    <w:rsid w:val="00557435"/>
    <w:rsid w:val="0055772D"/>
    <w:rsid w:val="00557BE0"/>
    <w:rsid w:val="00557CE3"/>
    <w:rsid w:val="00557EBC"/>
    <w:rsid w:val="005605B0"/>
    <w:rsid w:val="00560701"/>
    <w:rsid w:val="005608C6"/>
    <w:rsid w:val="005609AB"/>
    <w:rsid w:val="00561286"/>
    <w:rsid w:val="005619CC"/>
    <w:rsid w:val="00561A1B"/>
    <w:rsid w:val="00562DB6"/>
    <w:rsid w:val="00564387"/>
    <w:rsid w:val="00564C68"/>
    <w:rsid w:val="00565085"/>
    <w:rsid w:val="0056532E"/>
    <w:rsid w:val="005653F9"/>
    <w:rsid w:val="005657A1"/>
    <w:rsid w:val="005657CD"/>
    <w:rsid w:val="00565900"/>
    <w:rsid w:val="005669E4"/>
    <w:rsid w:val="005677F6"/>
    <w:rsid w:val="00570137"/>
    <w:rsid w:val="0057082C"/>
    <w:rsid w:val="00570F7B"/>
    <w:rsid w:val="00571D86"/>
    <w:rsid w:val="00574B6F"/>
    <w:rsid w:val="00574D35"/>
    <w:rsid w:val="005758EC"/>
    <w:rsid w:val="00575A79"/>
    <w:rsid w:val="00575AD9"/>
    <w:rsid w:val="00575F40"/>
    <w:rsid w:val="00577050"/>
    <w:rsid w:val="00577396"/>
    <w:rsid w:val="005775E1"/>
    <w:rsid w:val="00577D3A"/>
    <w:rsid w:val="005800C6"/>
    <w:rsid w:val="005802E8"/>
    <w:rsid w:val="00580745"/>
    <w:rsid w:val="00580C73"/>
    <w:rsid w:val="005818F3"/>
    <w:rsid w:val="00581D8E"/>
    <w:rsid w:val="00582526"/>
    <w:rsid w:val="00582AC1"/>
    <w:rsid w:val="0058367E"/>
    <w:rsid w:val="0058422F"/>
    <w:rsid w:val="005842AF"/>
    <w:rsid w:val="0058432E"/>
    <w:rsid w:val="0058449B"/>
    <w:rsid w:val="005847B2"/>
    <w:rsid w:val="00584C89"/>
    <w:rsid w:val="00584E47"/>
    <w:rsid w:val="00585283"/>
    <w:rsid w:val="00585DCC"/>
    <w:rsid w:val="00585DDC"/>
    <w:rsid w:val="00586765"/>
    <w:rsid w:val="00587F21"/>
    <w:rsid w:val="005908F0"/>
    <w:rsid w:val="00590D19"/>
    <w:rsid w:val="00591BEC"/>
    <w:rsid w:val="00592121"/>
    <w:rsid w:val="005924F8"/>
    <w:rsid w:val="00593670"/>
    <w:rsid w:val="005938D2"/>
    <w:rsid w:val="00594419"/>
    <w:rsid w:val="005944FB"/>
    <w:rsid w:val="005957E4"/>
    <w:rsid w:val="00595DE9"/>
    <w:rsid w:val="00595E93"/>
    <w:rsid w:val="00596091"/>
    <w:rsid w:val="00596258"/>
    <w:rsid w:val="00596268"/>
    <w:rsid w:val="00596399"/>
    <w:rsid w:val="00596FAD"/>
    <w:rsid w:val="005976C5"/>
    <w:rsid w:val="005A00A2"/>
    <w:rsid w:val="005A0926"/>
    <w:rsid w:val="005A0ACD"/>
    <w:rsid w:val="005A10C6"/>
    <w:rsid w:val="005A13E6"/>
    <w:rsid w:val="005A15AC"/>
    <w:rsid w:val="005A18DB"/>
    <w:rsid w:val="005A1AC6"/>
    <w:rsid w:val="005A2145"/>
    <w:rsid w:val="005A2844"/>
    <w:rsid w:val="005A31A9"/>
    <w:rsid w:val="005A3742"/>
    <w:rsid w:val="005A3F35"/>
    <w:rsid w:val="005A48F1"/>
    <w:rsid w:val="005A4C9C"/>
    <w:rsid w:val="005A5834"/>
    <w:rsid w:val="005A6256"/>
    <w:rsid w:val="005A66DF"/>
    <w:rsid w:val="005A6E9C"/>
    <w:rsid w:val="005A748C"/>
    <w:rsid w:val="005A7924"/>
    <w:rsid w:val="005A7B7E"/>
    <w:rsid w:val="005B059F"/>
    <w:rsid w:val="005B0B4E"/>
    <w:rsid w:val="005B0E29"/>
    <w:rsid w:val="005B1438"/>
    <w:rsid w:val="005B1E6F"/>
    <w:rsid w:val="005B2687"/>
    <w:rsid w:val="005B2D54"/>
    <w:rsid w:val="005B35B5"/>
    <w:rsid w:val="005B38A9"/>
    <w:rsid w:val="005B443D"/>
    <w:rsid w:val="005B4601"/>
    <w:rsid w:val="005B55AB"/>
    <w:rsid w:val="005B5876"/>
    <w:rsid w:val="005B5C05"/>
    <w:rsid w:val="005B6B2F"/>
    <w:rsid w:val="005B7000"/>
    <w:rsid w:val="005B77A7"/>
    <w:rsid w:val="005B78E3"/>
    <w:rsid w:val="005B7C14"/>
    <w:rsid w:val="005C0298"/>
    <w:rsid w:val="005C04B6"/>
    <w:rsid w:val="005C04C1"/>
    <w:rsid w:val="005C0C42"/>
    <w:rsid w:val="005C0CA8"/>
    <w:rsid w:val="005C1431"/>
    <w:rsid w:val="005C1A7B"/>
    <w:rsid w:val="005C2071"/>
    <w:rsid w:val="005C214A"/>
    <w:rsid w:val="005C2885"/>
    <w:rsid w:val="005C2AD3"/>
    <w:rsid w:val="005C2E0E"/>
    <w:rsid w:val="005C2FF9"/>
    <w:rsid w:val="005C314C"/>
    <w:rsid w:val="005C3438"/>
    <w:rsid w:val="005C38EA"/>
    <w:rsid w:val="005C3D1D"/>
    <w:rsid w:val="005C40AE"/>
    <w:rsid w:val="005C4876"/>
    <w:rsid w:val="005C525A"/>
    <w:rsid w:val="005C5341"/>
    <w:rsid w:val="005C5B5F"/>
    <w:rsid w:val="005C5F9E"/>
    <w:rsid w:val="005C6A78"/>
    <w:rsid w:val="005C6A9E"/>
    <w:rsid w:val="005C6CB7"/>
    <w:rsid w:val="005C71F7"/>
    <w:rsid w:val="005D05C7"/>
    <w:rsid w:val="005D0EAA"/>
    <w:rsid w:val="005D1030"/>
    <w:rsid w:val="005D1335"/>
    <w:rsid w:val="005D1704"/>
    <w:rsid w:val="005D1A4C"/>
    <w:rsid w:val="005D27C2"/>
    <w:rsid w:val="005D2A62"/>
    <w:rsid w:val="005D2EE3"/>
    <w:rsid w:val="005D338F"/>
    <w:rsid w:val="005D3F73"/>
    <w:rsid w:val="005D40A4"/>
    <w:rsid w:val="005D4264"/>
    <w:rsid w:val="005D42F1"/>
    <w:rsid w:val="005D44AE"/>
    <w:rsid w:val="005D465E"/>
    <w:rsid w:val="005D4A58"/>
    <w:rsid w:val="005D5808"/>
    <w:rsid w:val="005D5858"/>
    <w:rsid w:val="005D5CB1"/>
    <w:rsid w:val="005D670A"/>
    <w:rsid w:val="005D731D"/>
    <w:rsid w:val="005D776E"/>
    <w:rsid w:val="005D77B4"/>
    <w:rsid w:val="005E049A"/>
    <w:rsid w:val="005E0525"/>
    <w:rsid w:val="005E08BB"/>
    <w:rsid w:val="005E0F99"/>
    <w:rsid w:val="005E105B"/>
    <w:rsid w:val="005E1461"/>
    <w:rsid w:val="005E20C5"/>
    <w:rsid w:val="005E3EFC"/>
    <w:rsid w:val="005E4035"/>
    <w:rsid w:val="005E416A"/>
    <w:rsid w:val="005E417E"/>
    <w:rsid w:val="005E4CCE"/>
    <w:rsid w:val="005E4F3D"/>
    <w:rsid w:val="005E583E"/>
    <w:rsid w:val="005E6EA4"/>
    <w:rsid w:val="005E7036"/>
    <w:rsid w:val="005E7160"/>
    <w:rsid w:val="005E74C1"/>
    <w:rsid w:val="005E7856"/>
    <w:rsid w:val="005E7A79"/>
    <w:rsid w:val="005F0441"/>
    <w:rsid w:val="005F122F"/>
    <w:rsid w:val="005F18DF"/>
    <w:rsid w:val="005F1937"/>
    <w:rsid w:val="005F1C87"/>
    <w:rsid w:val="005F267D"/>
    <w:rsid w:val="005F2808"/>
    <w:rsid w:val="005F2AF2"/>
    <w:rsid w:val="005F2BA7"/>
    <w:rsid w:val="005F419C"/>
    <w:rsid w:val="005F440D"/>
    <w:rsid w:val="005F509B"/>
    <w:rsid w:val="005F5448"/>
    <w:rsid w:val="005F59FA"/>
    <w:rsid w:val="005F63E6"/>
    <w:rsid w:val="005F65AD"/>
    <w:rsid w:val="005F6665"/>
    <w:rsid w:val="005F6C1E"/>
    <w:rsid w:val="005F7334"/>
    <w:rsid w:val="005F7C97"/>
    <w:rsid w:val="00600211"/>
    <w:rsid w:val="00600556"/>
    <w:rsid w:val="00600703"/>
    <w:rsid w:val="00600984"/>
    <w:rsid w:val="006009D4"/>
    <w:rsid w:val="00600ABD"/>
    <w:rsid w:val="00601DC3"/>
    <w:rsid w:val="00602029"/>
    <w:rsid w:val="006025EA"/>
    <w:rsid w:val="00602F34"/>
    <w:rsid w:val="00602FA2"/>
    <w:rsid w:val="00603811"/>
    <w:rsid w:val="00603E14"/>
    <w:rsid w:val="0060536F"/>
    <w:rsid w:val="006054B1"/>
    <w:rsid w:val="006054F1"/>
    <w:rsid w:val="006055FA"/>
    <w:rsid w:val="006056A4"/>
    <w:rsid w:val="006057E9"/>
    <w:rsid w:val="00606B58"/>
    <w:rsid w:val="00606F5A"/>
    <w:rsid w:val="006072C9"/>
    <w:rsid w:val="0060787E"/>
    <w:rsid w:val="006104FA"/>
    <w:rsid w:val="00610AEA"/>
    <w:rsid w:val="00610BC7"/>
    <w:rsid w:val="00611E66"/>
    <w:rsid w:val="00611EB0"/>
    <w:rsid w:val="00612112"/>
    <w:rsid w:val="006124C7"/>
    <w:rsid w:val="00613435"/>
    <w:rsid w:val="00613450"/>
    <w:rsid w:val="00613FE6"/>
    <w:rsid w:val="0061414D"/>
    <w:rsid w:val="0061465B"/>
    <w:rsid w:val="0061594B"/>
    <w:rsid w:val="0061702B"/>
    <w:rsid w:val="006178E8"/>
    <w:rsid w:val="00617EA1"/>
    <w:rsid w:val="00620218"/>
    <w:rsid w:val="00620A90"/>
    <w:rsid w:val="006231D6"/>
    <w:rsid w:val="006235A8"/>
    <w:rsid w:val="00623E92"/>
    <w:rsid w:val="00624635"/>
    <w:rsid w:val="00624EE2"/>
    <w:rsid w:val="00625044"/>
    <w:rsid w:val="00625688"/>
    <w:rsid w:val="006256F8"/>
    <w:rsid w:val="00625847"/>
    <w:rsid w:val="00625E32"/>
    <w:rsid w:val="00625FC5"/>
    <w:rsid w:val="00625FDF"/>
    <w:rsid w:val="00626C0C"/>
    <w:rsid w:val="00627563"/>
    <w:rsid w:val="006313B1"/>
    <w:rsid w:val="00631493"/>
    <w:rsid w:val="0063158F"/>
    <w:rsid w:val="00633EDC"/>
    <w:rsid w:val="006342A0"/>
    <w:rsid w:val="00634820"/>
    <w:rsid w:val="00634FAD"/>
    <w:rsid w:val="006353FF"/>
    <w:rsid w:val="00635813"/>
    <w:rsid w:val="00635A22"/>
    <w:rsid w:val="00635A45"/>
    <w:rsid w:val="00635EE9"/>
    <w:rsid w:val="00635F4C"/>
    <w:rsid w:val="00636327"/>
    <w:rsid w:val="0063692F"/>
    <w:rsid w:val="00636F52"/>
    <w:rsid w:val="006371F2"/>
    <w:rsid w:val="006375A6"/>
    <w:rsid w:val="006376CB"/>
    <w:rsid w:val="006379B8"/>
    <w:rsid w:val="006401CC"/>
    <w:rsid w:val="0064038C"/>
    <w:rsid w:val="006408FC"/>
    <w:rsid w:val="00640B10"/>
    <w:rsid w:val="006414C5"/>
    <w:rsid w:val="00641511"/>
    <w:rsid w:val="006417AA"/>
    <w:rsid w:val="006417F7"/>
    <w:rsid w:val="00642735"/>
    <w:rsid w:val="00642F26"/>
    <w:rsid w:val="00643823"/>
    <w:rsid w:val="00643AA3"/>
    <w:rsid w:val="006452E2"/>
    <w:rsid w:val="00646055"/>
    <w:rsid w:val="00646657"/>
    <w:rsid w:val="006466B2"/>
    <w:rsid w:val="00646CB7"/>
    <w:rsid w:val="00646E36"/>
    <w:rsid w:val="00647083"/>
    <w:rsid w:val="00650494"/>
    <w:rsid w:val="0065120E"/>
    <w:rsid w:val="006513CA"/>
    <w:rsid w:val="0065238C"/>
    <w:rsid w:val="00653C8B"/>
    <w:rsid w:val="00654ABA"/>
    <w:rsid w:val="00654B54"/>
    <w:rsid w:val="00654D46"/>
    <w:rsid w:val="00654DA4"/>
    <w:rsid w:val="00654E7C"/>
    <w:rsid w:val="006550DE"/>
    <w:rsid w:val="00655D9E"/>
    <w:rsid w:val="00655F4B"/>
    <w:rsid w:val="006565E4"/>
    <w:rsid w:val="006565FF"/>
    <w:rsid w:val="00657C8D"/>
    <w:rsid w:val="00657EFE"/>
    <w:rsid w:val="00660EA5"/>
    <w:rsid w:val="006610B4"/>
    <w:rsid w:val="00661751"/>
    <w:rsid w:val="00661AC8"/>
    <w:rsid w:val="00662CE5"/>
    <w:rsid w:val="00663945"/>
    <w:rsid w:val="00663BF7"/>
    <w:rsid w:val="00664EFA"/>
    <w:rsid w:val="006654BA"/>
    <w:rsid w:val="00665ABA"/>
    <w:rsid w:val="00665F37"/>
    <w:rsid w:val="006660C6"/>
    <w:rsid w:val="006663A9"/>
    <w:rsid w:val="006672F8"/>
    <w:rsid w:val="006704D8"/>
    <w:rsid w:val="00670580"/>
    <w:rsid w:val="006705A3"/>
    <w:rsid w:val="006707CE"/>
    <w:rsid w:val="00671457"/>
    <w:rsid w:val="006718C6"/>
    <w:rsid w:val="00671A17"/>
    <w:rsid w:val="00672525"/>
    <w:rsid w:val="0067262C"/>
    <w:rsid w:val="0067275F"/>
    <w:rsid w:val="006727AF"/>
    <w:rsid w:val="00672E64"/>
    <w:rsid w:val="00672F4E"/>
    <w:rsid w:val="0067367D"/>
    <w:rsid w:val="00673A97"/>
    <w:rsid w:val="00674398"/>
    <w:rsid w:val="00674A8F"/>
    <w:rsid w:val="0067556C"/>
    <w:rsid w:val="00675731"/>
    <w:rsid w:val="006757BD"/>
    <w:rsid w:val="00675A39"/>
    <w:rsid w:val="00675B67"/>
    <w:rsid w:val="00675B94"/>
    <w:rsid w:val="00675BDE"/>
    <w:rsid w:val="006766D5"/>
    <w:rsid w:val="006769F7"/>
    <w:rsid w:val="00676C9B"/>
    <w:rsid w:val="00676CDC"/>
    <w:rsid w:val="006775A2"/>
    <w:rsid w:val="0068085F"/>
    <w:rsid w:val="0068090F"/>
    <w:rsid w:val="00680BDF"/>
    <w:rsid w:val="006811B6"/>
    <w:rsid w:val="00681229"/>
    <w:rsid w:val="00681FE9"/>
    <w:rsid w:val="006820A5"/>
    <w:rsid w:val="00682310"/>
    <w:rsid w:val="00682686"/>
    <w:rsid w:val="006826D3"/>
    <w:rsid w:val="006846A9"/>
    <w:rsid w:val="0068509C"/>
    <w:rsid w:val="00685922"/>
    <w:rsid w:val="006860BB"/>
    <w:rsid w:val="00686AD3"/>
    <w:rsid w:val="00686FA8"/>
    <w:rsid w:val="006872D8"/>
    <w:rsid w:val="00687507"/>
    <w:rsid w:val="006903C1"/>
    <w:rsid w:val="00690AF6"/>
    <w:rsid w:val="00691F39"/>
    <w:rsid w:val="006925D3"/>
    <w:rsid w:val="006928DC"/>
    <w:rsid w:val="00692DCA"/>
    <w:rsid w:val="00694AD4"/>
    <w:rsid w:val="00694DEA"/>
    <w:rsid w:val="0069547A"/>
    <w:rsid w:val="006965AB"/>
    <w:rsid w:val="00696E28"/>
    <w:rsid w:val="006A011F"/>
    <w:rsid w:val="006A0AC9"/>
    <w:rsid w:val="006A0CE9"/>
    <w:rsid w:val="006A0E8D"/>
    <w:rsid w:val="006A106C"/>
    <w:rsid w:val="006A1609"/>
    <w:rsid w:val="006A1FDA"/>
    <w:rsid w:val="006A2B8E"/>
    <w:rsid w:val="006A2E66"/>
    <w:rsid w:val="006A3F1A"/>
    <w:rsid w:val="006A4296"/>
    <w:rsid w:val="006A46D5"/>
    <w:rsid w:val="006A4955"/>
    <w:rsid w:val="006A5AD4"/>
    <w:rsid w:val="006A5E82"/>
    <w:rsid w:val="006A6236"/>
    <w:rsid w:val="006A761C"/>
    <w:rsid w:val="006B03C0"/>
    <w:rsid w:val="006B047A"/>
    <w:rsid w:val="006B133D"/>
    <w:rsid w:val="006B1CF5"/>
    <w:rsid w:val="006B27CD"/>
    <w:rsid w:val="006B2960"/>
    <w:rsid w:val="006B348E"/>
    <w:rsid w:val="006B3596"/>
    <w:rsid w:val="006B3F21"/>
    <w:rsid w:val="006B3F33"/>
    <w:rsid w:val="006B3FE0"/>
    <w:rsid w:val="006B48CD"/>
    <w:rsid w:val="006B4E77"/>
    <w:rsid w:val="006B4F15"/>
    <w:rsid w:val="006B5927"/>
    <w:rsid w:val="006B59B9"/>
    <w:rsid w:val="006B5AF8"/>
    <w:rsid w:val="006B6109"/>
    <w:rsid w:val="006B61D5"/>
    <w:rsid w:val="006B648E"/>
    <w:rsid w:val="006B6B16"/>
    <w:rsid w:val="006B7016"/>
    <w:rsid w:val="006B73C0"/>
    <w:rsid w:val="006B7A63"/>
    <w:rsid w:val="006B7CDB"/>
    <w:rsid w:val="006C0EDB"/>
    <w:rsid w:val="006C1356"/>
    <w:rsid w:val="006C2890"/>
    <w:rsid w:val="006C28D3"/>
    <w:rsid w:val="006C32C0"/>
    <w:rsid w:val="006C3309"/>
    <w:rsid w:val="006C3632"/>
    <w:rsid w:val="006C36A0"/>
    <w:rsid w:val="006C398F"/>
    <w:rsid w:val="006C3FDA"/>
    <w:rsid w:val="006C4056"/>
    <w:rsid w:val="006C4440"/>
    <w:rsid w:val="006C4527"/>
    <w:rsid w:val="006C4A95"/>
    <w:rsid w:val="006C4E3F"/>
    <w:rsid w:val="006C50D3"/>
    <w:rsid w:val="006C56B8"/>
    <w:rsid w:val="006C5C76"/>
    <w:rsid w:val="006C6014"/>
    <w:rsid w:val="006C66D5"/>
    <w:rsid w:val="006C698D"/>
    <w:rsid w:val="006C69F4"/>
    <w:rsid w:val="006C7356"/>
    <w:rsid w:val="006D1029"/>
    <w:rsid w:val="006D14F2"/>
    <w:rsid w:val="006D1951"/>
    <w:rsid w:val="006D242A"/>
    <w:rsid w:val="006D2DB5"/>
    <w:rsid w:val="006D3C57"/>
    <w:rsid w:val="006D3C9B"/>
    <w:rsid w:val="006D4882"/>
    <w:rsid w:val="006D4CE1"/>
    <w:rsid w:val="006D542C"/>
    <w:rsid w:val="006D55EE"/>
    <w:rsid w:val="006D575D"/>
    <w:rsid w:val="006D6877"/>
    <w:rsid w:val="006D7426"/>
    <w:rsid w:val="006D79CE"/>
    <w:rsid w:val="006E072D"/>
    <w:rsid w:val="006E1129"/>
    <w:rsid w:val="006E11A7"/>
    <w:rsid w:val="006E1910"/>
    <w:rsid w:val="006E1BD5"/>
    <w:rsid w:val="006E2194"/>
    <w:rsid w:val="006E23FE"/>
    <w:rsid w:val="006E2621"/>
    <w:rsid w:val="006E30FD"/>
    <w:rsid w:val="006E3227"/>
    <w:rsid w:val="006E3C85"/>
    <w:rsid w:val="006E3E6C"/>
    <w:rsid w:val="006E57DD"/>
    <w:rsid w:val="006E59B3"/>
    <w:rsid w:val="006E5B96"/>
    <w:rsid w:val="006F075F"/>
    <w:rsid w:val="006F1038"/>
    <w:rsid w:val="006F2725"/>
    <w:rsid w:val="006F2C54"/>
    <w:rsid w:val="006F3434"/>
    <w:rsid w:val="006F34E6"/>
    <w:rsid w:val="006F3609"/>
    <w:rsid w:val="006F3623"/>
    <w:rsid w:val="006F3C6B"/>
    <w:rsid w:val="006F404F"/>
    <w:rsid w:val="006F4091"/>
    <w:rsid w:val="006F410C"/>
    <w:rsid w:val="006F5CC1"/>
    <w:rsid w:val="006F6334"/>
    <w:rsid w:val="006F6519"/>
    <w:rsid w:val="006F7841"/>
    <w:rsid w:val="006F79B8"/>
    <w:rsid w:val="007009AB"/>
    <w:rsid w:val="00700B8A"/>
    <w:rsid w:val="007011C1"/>
    <w:rsid w:val="00701B90"/>
    <w:rsid w:val="00701C2E"/>
    <w:rsid w:val="00702171"/>
    <w:rsid w:val="00702958"/>
    <w:rsid w:val="00702C91"/>
    <w:rsid w:val="00703605"/>
    <w:rsid w:val="007046F6"/>
    <w:rsid w:val="00704ADC"/>
    <w:rsid w:val="00704E2E"/>
    <w:rsid w:val="007055CB"/>
    <w:rsid w:val="00705602"/>
    <w:rsid w:val="0070564C"/>
    <w:rsid w:val="0070665F"/>
    <w:rsid w:val="00706834"/>
    <w:rsid w:val="007069B2"/>
    <w:rsid w:val="00706A0F"/>
    <w:rsid w:val="00707101"/>
    <w:rsid w:val="007104EE"/>
    <w:rsid w:val="00710689"/>
    <w:rsid w:val="00710C07"/>
    <w:rsid w:val="007126E5"/>
    <w:rsid w:val="00713D96"/>
    <w:rsid w:val="00714998"/>
    <w:rsid w:val="00714E9F"/>
    <w:rsid w:val="007157AE"/>
    <w:rsid w:val="007162F9"/>
    <w:rsid w:val="0071651E"/>
    <w:rsid w:val="00717B4E"/>
    <w:rsid w:val="0072011C"/>
    <w:rsid w:val="0072017F"/>
    <w:rsid w:val="00720334"/>
    <w:rsid w:val="007203DE"/>
    <w:rsid w:val="00720776"/>
    <w:rsid w:val="00720C45"/>
    <w:rsid w:val="00721091"/>
    <w:rsid w:val="00721848"/>
    <w:rsid w:val="007218AE"/>
    <w:rsid w:val="00722493"/>
    <w:rsid w:val="00722649"/>
    <w:rsid w:val="00722C15"/>
    <w:rsid w:val="00722F30"/>
    <w:rsid w:val="007232B6"/>
    <w:rsid w:val="00723868"/>
    <w:rsid w:val="0072449B"/>
    <w:rsid w:val="0072527B"/>
    <w:rsid w:val="00725A0A"/>
    <w:rsid w:val="00725D41"/>
    <w:rsid w:val="00725E85"/>
    <w:rsid w:val="007261E3"/>
    <w:rsid w:val="00726516"/>
    <w:rsid w:val="0072675F"/>
    <w:rsid w:val="00726C35"/>
    <w:rsid w:val="00726DDF"/>
    <w:rsid w:val="00727A76"/>
    <w:rsid w:val="00727D02"/>
    <w:rsid w:val="0073033B"/>
    <w:rsid w:val="00731D2C"/>
    <w:rsid w:val="007324C7"/>
    <w:rsid w:val="00732C47"/>
    <w:rsid w:val="00732DBD"/>
    <w:rsid w:val="007341A4"/>
    <w:rsid w:val="007343B5"/>
    <w:rsid w:val="00734539"/>
    <w:rsid w:val="00734A7D"/>
    <w:rsid w:val="00736A40"/>
    <w:rsid w:val="00737080"/>
    <w:rsid w:val="00737145"/>
    <w:rsid w:val="00737248"/>
    <w:rsid w:val="0073795F"/>
    <w:rsid w:val="00737A7F"/>
    <w:rsid w:val="00740089"/>
    <w:rsid w:val="00740099"/>
    <w:rsid w:val="00740E10"/>
    <w:rsid w:val="0074217D"/>
    <w:rsid w:val="007424DF"/>
    <w:rsid w:val="007426A6"/>
    <w:rsid w:val="00742E8E"/>
    <w:rsid w:val="0074526A"/>
    <w:rsid w:val="00745DBD"/>
    <w:rsid w:val="00745FC1"/>
    <w:rsid w:val="00746DB5"/>
    <w:rsid w:val="007477BE"/>
    <w:rsid w:val="007478E7"/>
    <w:rsid w:val="007478F1"/>
    <w:rsid w:val="00750052"/>
    <w:rsid w:val="00751376"/>
    <w:rsid w:val="007516E1"/>
    <w:rsid w:val="007518C9"/>
    <w:rsid w:val="00751B18"/>
    <w:rsid w:val="00751BD3"/>
    <w:rsid w:val="007520E1"/>
    <w:rsid w:val="0075216A"/>
    <w:rsid w:val="007529AE"/>
    <w:rsid w:val="00752D8E"/>
    <w:rsid w:val="007538C8"/>
    <w:rsid w:val="007549AE"/>
    <w:rsid w:val="007550CB"/>
    <w:rsid w:val="007555C7"/>
    <w:rsid w:val="00755DD9"/>
    <w:rsid w:val="00756F91"/>
    <w:rsid w:val="007573B2"/>
    <w:rsid w:val="007578B8"/>
    <w:rsid w:val="0075797C"/>
    <w:rsid w:val="007605C5"/>
    <w:rsid w:val="007607AE"/>
    <w:rsid w:val="00761013"/>
    <w:rsid w:val="007610E8"/>
    <w:rsid w:val="0076122D"/>
    <w:rsid w:val="007613A4"/>
    <w:rsid w:val="00761CA9"/>
    <w:rsid w:val="00761E17"/>
    <w:rsid w:val="00761EF4"/>
    <w:rsid w:val="0076206E"/>
    <w:rsid w:val="007621AA"/>
    <w:rsid w:val="007625F8"/>
    <w:rsid w:val="007626A9"/>
    <w:rsid w:val="0076273D"/>
    <w:rsid w:val="00762B6A"/>
    <w:rsid w:val="00763165"/>
    <w:rsid w:val="007638E4"/>
    <w:rsid w:val="00763B56"/>
    <w:rsid w:val="00763D1D"/>
    <w:rsid w:val="007648F7"/>
    <w:rsid w:val="0076513A"/>
    <w:rsid w:val="0076550A"/>
    <w:rsid w:val="00765AD4"/>
    <w:rsid w:val="00765D61"/>
    <w:rsid w:val="007661A5"/>
    <w:rsid w:val="007667D8"/>
    <w:rsid w:val="00766864"/>
    <w:rsid w:val="00766AF2"/>
    <w:rsid w:val="00767812"/>
    <w:rsid w:val="00767883"/>
    <w:rsid w:val="00767C39"/>
    <w:rsid w:val="00767E8A"/>
    <w:rsid w:val="00770202"/>
    <w:rsid w:val="007709D6"/>
    <w:rsid w:val="00771061"/>
    <w:rsid w:val="0077110C"/>
    <w:rsid w:val="00772047"/>
    <w:rsid w:val="00772293"/>
    <w:rsid w:val="0077248E"/>
    <w:rsid w:val="00772C22"/>
    <w:rsid w:val="00773366"/>
    <w:rsid w:val="007734E9"/>
    <w:rsid w:val="00773ED4"/>
    <w:rsid w:val="0077477E"/>
    <w:rsid w:val="007748B6"/>
    <w:rsid w:val="00774FEE"/>
    <w:rsid w:val="00775123"/>
    <w:rsid w:val="00775190"/>
    <w:rsid w:val="0077524D"/>
    <w:rsid w:val="0077581D"/>
    <w:rsid w:val="00775D5B"/>
    <w:rsid w:val="00775F69"/>
    <w:rsid w:val="0077651E"/>
    <w:rsid w:val="00776BDC"/>
    <w:rsid w:val="00777664"/>
    <w:rsid w:val="0078047C"/>
    <w:rsid w:val="00780982"/>
    <w:rsid w:val="007809F6"/>
    <w:rsid w:val="00780E68"/>
    <w:rsid w:val="00781497"/>
    <w:rsid w:val="00781C48"/>
    <w:rsid w:val="00782132"/>
    <w:rsid w:val="0078272E"/>
    <w:rsid w:val="00782A87"/>
    <w:rsid w:val="00783A4B"/>
    <w:rsid w:val="007841DE"/>
    <w:rsid w:val="007843F4"/>
    <w:rsid w:val="00784DCD"/>
    <w:rsid w:val="00785780"/>
    <w:rsid w:val="00785C99"/>
    <w:rsid w:val="00785D64"/>
    <w:rsid w:val="00786158"/>
    <w:rsid w:val="00786792"/>
    <w:rsid w:val="00786BDC"/>
    <w:rsid w:val="00786D2B"/>
    <w:rsid w:val="00786D8E"/>
    <w:rsid w:val="007872E8"/>
    <w:rsid w:val="0078744A"/>
    <w:rsid w:val="007877D0"/>
    <w:rsid w:val="007878D0"/>
    <w:rsid w:val="00787E45"/>
    <w:rsid w:val="00790363"/>
    <w:rsid w:val="00791226"/>
    <w:rsid w:val="00791F3C"/>
    <w:rsid w:val="00792EBA"/>
    <w:rsid w:val="00793125"/>
    <w:rsid w:val="0079321D"/>
    <w:rsid w:val="007936D3"/>
    <w:rsid w:val="00793F69"/>
    <w:rsid w:val="00794CE4"/>
    <w:rsid w:val="00795259"/>
    <w:rsid w:val="00795704"/>
    <w:rsid w:val="00796627"/>
    <w:rsid w:val="00796877"/>
    <w:rsid w:val="00796F6F"/>
    <w:rsid w:val="00797726"/>
    <w:rsid w:val="00797E37"/>
    <w:rsid w:val="007A0677"/>
    <w:rsid w:val="007A0F76"/>
    <w:rsid w:val="007A1084"/>
    <w:rsid w:val="007A167B"/>
    <w:rsid w:val="007A1D67"/>
    <w:rsid w:val="007A2007"/>
    <w:rsid w:val="007A2CBD"/>
    <w:rsid w:val="007A35D2"/>
    <w:rsid w:val="007A38F6"/>
    <w:rsid w:val="007A39FE"/>
    <w:rsid w:val="007A4231"/>
    <w:rsid w:val="007A4DB0"/>
    <w:rsid w:val="007A4E0A"/>
    <w:rsid w:val="007A5895"/>
    <w:rsid w:val="007A5FF1"/>
    <w:rsid w:val="007A6589"/>
    <w:rsid w:val="007A692E"/>
    <w:rsid w:val="007A6A52"/>
    <w:rsid w:val="007A6AE5"/>
    <w:rsid w:val="007A6D77"/>
    <w:rsid w:val="007A73DF"/>
    <w:rsid w:val="007A74E4"/>
    <w:rsid w:val="007A7F7B"/>
    <w:rsid w:val="007B0836"/>
    <w:rsid w:val="007B0D85"/>
    <w:rsid w:val="007B19AC"/>
    <w:rsid w:val="007B1D38"/>
    <w:rsid w:val="007B1FE0"/>
    <w:rsid w:val="007B283A"/>
    <w:rsid w:val="007B2B07"/>
    <w:rsid w:val="007B3AC8"/>
    <w:rsid w:val="007B3BA6"/>
    <w:rsid w:val="007B3CB8"/>
    <w:rsid w:val="007B3D07"/>
    <w:rsid w:val="007B4211"/>
    <w:rsid w:val="007B4414"/>
    <w:rsid w:val="007B5548"/>
    <w:rsid w:val="007B5811"/>
    <w:rsid w:val="007B61B7"/>
    <w:rsid w:val="007B6268"/>
    <w:rsid w:val="007B6B21"/>
    <w:rsid w:val="007B70CA"/>
    <w:rsid w:val="007B7786"/>
    <w:rsid w:val="007B7EB8"/>
    <w:rsid w:val="007C0368"/>
    <w:rsid w:val="007C0D88"/>
    <w:rsid w:val="007C12C2"/>
    <w:rsid w:val="007C1C48"/>
    <w:rsid w:val="007C1CA3"/>
    <w:rsid w:val="007C1FE6"/>
    <w:rsid w:val="007C2577"/>
    <w:rsid w:val="007C258D"/>
    <w:rsid w:val="007C2739"/>
    <w:rsid w:val="007C28D8"/>
    <w:rsid w:val="007C2C9F"/>
    <w:rsid w:val="007C3187"/>
    <w:rsid w:val="007C36F5"/>
    <w:rsid w:val="007C388F"/>
    <w:rsid w:val="007C3B80"/>
    <w:rsid w:val="007C3FA2"/>
    <w:rsid w:val="007C4011"/>
    <w:rsid w:val="007C49FA"/>
    <w:rsid w:val="007C4DC6"/>
    <w:rsid w:val="007C4FF4"/>
    <w:rsid w:val="007C52FD"/>
    <w:rsid w:val="007C5D87"/>
    <w:rsid w:val="007C6540"/>
    <w:rsid w:val="007C67A3"/>
    <w:rsid w:val="007C6E40"/>
    <w:rsid w:val="007C6F85"/>
    <w:rsid w:val="007C7D8E"/>
    <w:rsid w:val="007C7DAA"/>
    <w:rsid w:val="007D0123"/>
    <w:rsid w:val="007D0818"/>
    <w:rsid w:val="007D090A"/>
    <w:rsid w:val="007D09C0"/>
    <w:rsid w:val="007D0E5B"/>
    <w:rsid w:val="007D1911"/>
    <w:rsid w:val="007D1C47"/>
    <w:rsid w:val="007D1E42"/>
    <w:rsid w:val="007D1F13"/>
    <w:rsid w:val="007D20A3"/>
    <w:rsid w:val="007D301F"/>
    <w:rsid w:val="007D3392"/>
    <w:rsid w:val="007D3F3A"/>
    <w:rsid w:val="007D40C0"/>
    <w:rsid w:val="007D483C"/>
    <w:rsid w:val="007D4898"/>
    <w:rsid w:val="007D5806"/>
    <w:rsid w:val="007D60B0"/>
    <w:rsid w:val="007D6127"/>
    <w:rsid w:val="007D65AE"/>
    <w:rsid w:val="007D69B3"/>
    <w:rsid w:val="007D6C1A"/>
    <w:rsid w:val="007D6C3D"/>
    <w:rsid w:val="007D743D"/>
    <w:rsid w:val="007D751F"/>
    <w:rsid w:val="007D79C9"/>
    <w:rsid w:val="007D7A57"/>
    <w:rsid w:val="007E0440"/>
    <w:rsid w:val="007E08DC"/>
    <w:rsid w:val="007E0D1D"/>
    <w:rsid w:val="007E0E15"/>
    <w:rsid w:val="007E1431"/>
    <w:rsid w:val="007E2AA5"/>
    <w:rsid w:val="007E2CC0"/>
    <w:rsid w:val="007E2F0D"/>
    <w:rsid w:val="007E2FBA"/>
    <w:rsid w:val="007E3840"/>
    <w:rsid w:val="007E3E46"/>
    <w:rsid w:val="007E3E57"/>
    <w:rsid w:val="007E3F29"/>
    <w:rsid w:val="007E40F2"/>
    <w:rsid w:val="007E4410"/>
    <w:rsid w:val="007E450B"/>
    <w:rsid w:val="007E4E9D"/>
    <w:rsid w:val="007E50C4"/>
    <w:rsid w:val="007E533E"/>
    <w:rsid w:val="007E5476"/>
    <w:rsid w:val="007E5828"/>
    <w:rsid w:val="007E5F09"/>
    <w:rsid w:val="007E6011"/>
    <w:rsid w:val="007E6587"/>
    <w:rsid w:val="007E717D"/>
    <w:rsid w:val="007F05B5"/>
    <w:rsid w:val="007F1126"/>
    <w:rsid w:val="007F1E54"/>
    <w:rsid w:val="007F2852"/>
    <w:rsid w:val="007F2ACE"/>
    <w:rsid w:val="007F4242"/>
    <w:rsid w:val="007F42B6"/>
    <w:rsid w:val="007F436A"/>
    <w:rsid w:val="007F4543"/>
    <w:rsid w:val="007F4CE3"/>
    <w:rsid w:val="007F4E43"/>
    <w:rsid w:val="007F6BC2"/>
    <w:rsid w:val="008001AB"/>
    <w:rsid w:val="00800A60"/>
    <w:rsid w:val="00800D7C"/>
    <w:rsid w:val="008010AC"/>
    <w:rsid w:val="008017E5"/>
    <w:rsid w:val="0080211B"/>
    <w:rsid w:val="00802688"/>
    <w:rsid w:val="0080312D"/>
    <w:rsid w:val="00803184"/>
    <w:rsid w:val="0080318F"/>
    <w:rsid w:val="008031BD"/>
    <w:rsid w:val="00803511"/>
    <w:rsid w:val="00803924"/>
    <w:rsid w:val="00803BD2"/>
    <w:rsid w:val="00803E14"/>
    <w:rsid w:val="008044B0"/>
    <w:rsid w:val="00804C60"/>
    <w:rsid w:val="008059B8"/>
    <w:rsid w:val="00805FD4"/>
    <w:rsid w:val="00806392"/>
    <w:rsid w:val="008067E2"/>
    <w:rsid w:val="00807BAA"/>
    <w:rsid w:val="00807F5D"/>
    <w:rsid w:val="00810112"/>
    <w:rsid w:val="00811713"/>
    <w:rsid w:val="008121CF"/>
    <w:rsid w:val="008122DF"/>
    <w:rsid w:val="008132FD"/>
    <w:rsid w:val="00813C17"/>
    <w:rsid w:val="00814521"/>
    <w:rsid w:val="00814A38"/>
    <w:rsid w:val="00814ADD"/>
    <w:rsid w:val="00814D26"/>
    <w:rsid w:val="00815294"/>
    <w:rsid w:val="00815946"/>
    <w:rsid w:val="00815956"/>
    <w:rsid w:val="008160AF"/>
    <w:rsid w:val="008168A0"/>
    <w:rsid w:val="00816AE7"/>
    <w:rsid w:val="00816C69"/>
    <w:rsid w:val="0081742C"/>
    <w:rsid w:val="0081746D"/>
    <w:rsid w:val="0081755A"/>
    <w:rsid w:val="008200FE"/>
    <w:rsid w:val="00822477"/>
    <w:rsid w:val="008247EC"/>
    <w:rsid w:val="00824935"/>
    <w:rsid w:val="00824973"/>
    <w:rsid w:val="00825166"/>
    <w:rsid w:val="0082598C"/>
    <w:rsid w:val="00825AC9"/>
    <w:rsid w:val="00825FD2"/>
    <w:rsid w:val="008266A2"/>
    <w:rsid w:val="00826A5D"/>
    <w:rsid w:val="00826C24"/>
    <w:rsid w:val="00826CCC"/>
    <w:rsid w:val="0082786E"/>
    <w:rsid w:val="00827891"/>
    <w:rsid w:val="00827B00"/>
    <w:rsid w:val="00827ED1"/>
    <w:rsid w:val="00831DD1"/>
    <w:rsid w:val="00832925"/>
    <w:rsid w:val="00832A84"/>
    <w:rsid w:val="0083311A"/>
    <w:rsid w:val="00833A16"/>
    <w:rsid w:val="00834036"/>
    <w:rsid w:val="00834259"/>
    <w:rsid w:val="00834683"/>
    <w:rsid w:val="00835232"/>
    <w:rsid w:val="008353CF"/>
    <w:rsid w:val="00835A5C"/>
    <w:rsid w:val="008366A5"/>
    <w:rsid w:val="00836AA2"/>
    <w:rsid w:val="00836BC5"/>
    <w:rsid w:val="0083737B"/>
    <w:rsid w:val="00837A39"/>
    <w:rsid w:val="008403D8"/>
    <w:rsid w:val="00840A64"/>
    <w:rsid w:val="00841B4D"/>
    <w:rsid w:val="00842147"/>
    <w:rsid w:val="00842439"/>
    <w:rsid w:val="0084249D"/>
    <w:rsid w:val="00842EBC"/>
    <w:rsid w:val="00843DA0"/>
    <w:rsid w:val="008440EA"/>
    <w:rsid w:val="00844173"/>
    <w:rsid w:val="008456D1"/>
    <w:rsid w:val="0084647C"/>
    <w:rsid w:val="00846590"/>
    <w:rsid w:val="008470B1"/>
    <w:rsid w:val="0084771E"/>
    <w:rsid w:val="00847AAC"/>
    <w:rsid w:val="00847BF6"/>
    <w:rsid w:val="00847D05"/>
    <w:rsid w:val="00850F52"/>
    <w:rsid w:val="0085148D"/>
    <w:rsid w:val="00851C88"/>
    <w:rsid w:val="0085200A"/>
    <w:rsid w:val="008524FE"/>
    <w:rsid w:val="00852748"/>
    <w:rsid w:val="00852B4F"/>
    <w:rsid w:val="00852C87"/>
    <w:rsid w:val="00853D63"/>
    <w:rsid w:val="00854291"/>
    <w:rsid w:val="00854F56"/>
    <w:rsid w:val="00855A6C"/>
    <w:rsid w:val="00856348"/>
    <w:rsid w:val="008563B4"/>
    <w:rsid w:val="008565FE"/>
    <w:rsid w:val="0085669F"/>
    <w:rsid w:val="008571FE"/>
    <w:rsid w:val="0085775B"/>
    <w:rsid w:val="008601E6"/>
    <w:rsid w:val="00861083"/>
    <w:rsid w:val="00861B59"/>
    <w:rsid w:val="00861E93"/>
    <w:rsid w:val="008620C6"/>
    <w:rsid w:val="00862326"/>
    <w:rsid w:val="0086275A"/>
    <w:rsid w:val="00862D5A"/>
    <w:rsid w:val="00862D8C"/>
    <w:rsid w:val="0086343A"/>
    <w:rsid w:val="0086380D"/>
    <w:rsid w:val="00863864"/>
    <w:rsid w:val="008638E9"/>
    <w:rsid w:val="00864028"/>
    <w:rsid w:val="00864570"/>
    <w:rsid w:val="008646F6"/>
    <w:rsid w:val="008654FF"/>
    <w:rsid w:val="00865ACE"/>
    <w:rsid w:val="008664AB"/>
    <w:rsid w:val="008668B6"/>
    <w:rsid w:val="00866A91"/>
    <w:rsid w:val="00867057"/>
    <w:rsid w:val="0086713F"/>
    <w:rsid w:val="008679FE"/>
    <w:rsid w:val="00867D0C"/>
    <w:rsid w:val="00870053"/>
    <w:rsid w:val="00870645"/>
    <w:rsid w:val="00870C24"/>
    <w:rsid w:val="00870E04"/>
    <w:rsid w:val="00871500"/>
    <w:rsid w:val="00871DB6"/>
    <w:rsid w:val="008721F7"/>
    <w:rsid w:val="00872A10"/>
    <w:rsid w:val="00872F56"/>
    <w:rsid w:val="00873110"/>
    <w:rsid w:val="008747AD"/>
    <w:rsid w:val="00874CC8"/>
    <w:rsid w:val="00875232"/>
    <w:rsid w:val="0087579E"/>
    <w:rsid w:val="00875881"/>
    <w:rsid w:val="00876DD9"/>
    <w:rsid w:val="00876E18"/>
    <w:rsid w:val="00877308"/>
    <w:rsid w:val="008775EA"/>
    <w:rsid w:val="00877EB8"/>
    <w:rsid w:val="00880D29"/>
    <w:rsid w:val="00881632"/>
    <w:rsid w:val="00882626"/>
    <w:rsid w:val="008828B4"/>
    <w:rsid w:val="00882ED0"/>
    <w:rsid w:val="00882FBC"/>
    <w:rsid w:val="00884010"/>
    <w:rsid w:val="0088404B"/>
    <w:rsid w:val="00885052"/>
    <w:rsid w:val="008853AF"/>
    <w:rsid w:val="008853ED"/>
    <w:rsid w:val="008860FD"/>
    <w:rsid w:val="008862AE"/>
    <w:rsid w:val="00886629"/>
    <w:rsid w:val="0088721B"/>
    <w:rsid w:val="008873F4"/>
    <w:rsid w:val="00887AA7"/>
    <w:rsid w:val="00887E8D"/>
    <w:rsid w:val="0089035F"/>
    <w:rsid w:val="00890F3E"/>
    <w:rsid w:val="008920D2"/>
    <w:rsid w:val="008922F5"/>
    <w:rsid w:val="00892915"/>
    <w:rsid w:val="00892BCF"/>
    <w:rsid w:val="00893A70"/>
    <w:rsid w:val="00893E6E"/>
    <w:rsid w:val="008944C0"/>
    <w:rsid w:val="00894B85"/>
    <w:rsid w:val="00894EB4"/>
    <w:rsid w:val="00894F4C"/>
    <w:rsid w:val="00895191"/>
    <w:rsid w:val="008966C0"/>
    <w:rsid w:val="00896B02"/>
    <w:rsid w:val="00897948"/>
    <w:rsid w:val="00897D2E"/>
    <w:rsid w:val="008A004B"/>
    <w:rsid w:val="008A0B5E"/>
    <w:rsid w:val="008A0BF8"/>
    <w:rsid w:val="008A0F4C"/>
    <w:rsid w:val="008A1037"/>
    <w:rsid w:val="008A10CC"/>
    <w:rsid w:val="008A1FB7"/>
    <w:rsid w:val="008A2D2C"/>
    <w:rsid w:val="008A3227"/>
    <w:rsid w:val="008A39F5"/>
    <w:rsid w:val="008A3C27"/>
    <w:rsid w:val="008A4137"/>
    <w:rsid w:val="008A4159"/>
    <w:rsid w:val="008A41E2"/>
    <w:rsid w:val="008A4EB0"/>
    <w:rsid w:val="008A51CE"/>
    <w:rsid w:val="008A62C4"/>
    <w:rsid w:val="008A67A5"/>
    <w:rsid w:val="008A6CAC"/>
    <w:rsid w:val="008A74EC"/>
    <w:rsid w:val="008A7D79"/>
    <w:rsid w:val="008A7F43"/>
    <w:rsid w:val="008B11E7"/>
    <w:rsid w:val="008B166B"/>
    <w:rsid w:val="008B1CDD"/>
    <w:rsid w:val="008B27F8"/>
    <w:rsid w:val="008B36BB"/>
    <w:rsid w:val="008B4DD6"/>
    <w:rsid w:val="008B508F"/>
    <w:rsid w:val="008B5820"/>
    <w:rsid w:val="008B62B4"/>
    <w:rsid w:val="008B6699"/>
    <w:rsid w:val="008B6737"/>
    <w:rsid w:val="008B6CCC"/>
    <w:rsid w:val="008C03EA"/>
    <w:rsid w:val="008C1FC6"/>
    <w:rsid w:val="008C2087"/>
    <w:rsid w:val="008C2306"/>
    <w:rsid w:val="008C278F"/>
    <w:rsid w:val="008C2C18"/>
    <w:rsid w:val="008C3543"/>
    <w:rsid w:val="008C3CF8"/>
    <w:rsid w:val="008C621E"/>
    <w:rsid w:val="008C7258"/>
    <w:rsid w:val="008C75B2"/>
    <w:rsid w:val="008D0260"/>
    <w:rsid w:val="008D0847"/>
    <w:rsid w:val="008D099B"/>
    <w:rsid w:val="008D11EC"/>
    <w:rsid w:val="008D17BA"/>
    <w:rsid w:val="008D1AED"/>
    <w:rsid w:val="008D1C61"/>
    <w:rsid w:val="008D1FFC"/>
    <w:rsid w:val="008D2386"/>
    <w:rsid w:val="008D2C40"/>
    <w:rsid w:val="008D3033"/>
    <w:rsid w:val="008D348F"/>
    <w:rsid w:val="008D3524"/>
    <w:rsid w:val="008D55E3"/>
    <w:rsid w:val="008D6286"/>
    <w:rsid w:val="008D6351"/>
    <w:rsid w:val="008D63B6"/>
    <w:rsid w:val="008D6419"/>
    <w:rsid w:val="008D71D4"/>
    <w:rsid w:val="008D73B2"/>
    <w:rsid w:val="008D7935"/>
    <w:rsid w:val="008E000E"/>
    <w:rsid w:val="008E0DA6"/>
    <w:rsid w:val="008E0F42"/>
    <w:rsid w:val="008E177F"/>
    <w:rsid w:val="008E1E38"/>
    <w:rsid w:val="008E22D7"/>
    <w:rsid w:val="008E232D"/>
    <w:rsid w:val="008E2630"/>
    <w:rsid w:val="008E274B"/>
    <w:rsid w:val="008E2B6C"/>
    <w:rsid w:val="008E4037"/>
    <w:rsid w:val="008E40F8"/>
    <w:rsid w:val="008E42D9"/>
    <w:rsid w:val="008E45D7"/>
    <w:rsid w:val="008E4EAF"/>
    <w:rsid w:val="008E4F33"/>
    <w:rsid w:val="008E4FA6"/>
    <w:rsid w:val="008E5803"/>
    <w:rsid w:val="008E5BA5"/>
    <w:rsid w:val="008E67CB"/>
    <w:rsid w:val="008E698A"/>
    <w:rsid w:val="008E79A9"/>
    <w:rsid w:val="008F0777"/>
    <w:rsid w:val="008F0EC0"/>
    <w:rsid w:val="008F1178"/>
    <w:rsid w:val="008F1E22"/>
    <w:rsid w:val="008F2108"/>
    <w:rsid w:val="008F2306"/>
    <w:rsid w:val="008F261F"/>
    <w:rsid w:val="008F298E"/>
    <w:rsid w:val="008F376B"/>
    <w:rsid w:val="008F3FB6"/>
    <w:rsid w:val="008F4001"/>
    <w:rsid w:val="008F41CD"/>
    <w:rsid w:val="008F47A8"/>
    <w:rsid w:val="008F4FEB"/>
    <w:rsid w:val="008F4FFF"/>
    <w:rsid w:val="008F59AC"/>
    <w:rsid w:val="008F7CCB"/>
    <w:rsid w:val="008F7D33"/>
    <w:rsid w:val="00900689"/>
    <w:rsid w:val="009013C5"/>
    <w:rsid w:val="00901503"/>
    <w:rsid w:val="00901C8A"/>
    <w:rsid w:val="00902320"/>
    <w:rsid w:val="00902CB9"/>
    <w:rsid w:val="00903280"/>
    <w:rsid w:val="009033DA"/>
    <w:rsid w:val="009036DB"/>
    <w:rsid w:val="00903998"/>
    <w:rsid w:val="00903C01"/>
    <w:rsid w:val="00903E4B"/>
    <w:rsid w:val="009049CE"/>
    <w:rsid w:val="00904A90"/>
    <w:rsid w:val="00905002"/>
    <w:rsid w:val="009050ED"/>
    <w:rsid w:val="00905821"/>
    <w:rsid w:val="00905908"/>
    <w:rsid w:val="00905B58"/>
    <w:rsid w:val="00905B9D"/>
    <w:rsid w:val="00905C1C"/>
    <w:rsid w:val="0090722F"/>
    <w:rsid w:val="0090731F"/>
    <w:rsid w:val="009079D6"/>
    <w:rsid w:val="0091011D"/>
    <w:rsid w:val="0091052C"/>
    <w:rsid w:val="009107F6"/>
    <w:rsid w:val="00910DAC"/>
    <w:rsid w:val="00911BB2"/>
    <w:rsid w:val="009123C8"/>
    <w:rsid w:val="0091272A"/>
    <w:rsid w:val="00913CC7"/>
    <w:rsid w:val="00913D66"/>
    <w:rsid w:val="00914238"/>
    <w:rsid w:val="0091430F"/>
    <w:rsid w:val="00914882"/>
    <w:rsid w:val="00914AE9"/>
    <w:rsid w:val="00914B08"/>
    <w:rsid w:val="00914FE2"/>
    <w:rsid w:val="00915316"/>
    <w:rsid w:val="0091534B"/>
    <w:rsid w:val="00915BF8"/>
    <w:rsid w:val="00915BFA"/>
    <w:rsid w:val="00916D86"/>
    <w:rsid w:val="00916FBF"/>
    <w:rsid w:val="00917095"/>
    <w:rsid w:val="0092071C"/>
    <w:rsid w:val="00920891"/>
    <w:rsid w:val="00921A06"/>
    <w:rsid w:val="00921E55"/>
    <w:rsid w:val="009224A3"/>
    <w:rsid w:val="009229D9"/>
    <w:rsid w:val="00922A4E"/>
    <w:rsid w:val="00923C39"/>
    <w:rsid w:val="0092423F"/>
    <w:rsid w:val="0092450C"/>
    <w:rsid w:val="00924987"/>
    <w:rsid w:val="00924AFD"/>
    <w:rsid w:val="0092582A"/>
    <w:rsid w:val="00925E42"/>
    <w:rsid w:val="00925FD2"/>
    <w:rsid w:val="0092648B"/>
    <w:rsid w:val="009268EA"/>
    <w:rsid w:val="00926CC5"/>
    <w:rsid w:val="009278B8"/>
    <w:rsid w:val="00927B4D"/>
    <w:rsid w:val="00927BEF"/>
    <w:rsid w:val="00927EB2"/>
    <w:rsid w:val="00930CFA"/>
    <w:rsid w:val="00930E90"/>
    <w:rsid w:val="0093285F"/>
    <w:rsid w:val="00932919"/>
    <w:rsid w:val="00932A87"/>
    <w:rsid w:val="00932B03"/>
    <w:rsid w:val="00933E79"/>
    <w:rsid w:val="00933EA4"/>
    <w:rsid w:val="009345F1"/>
    <w:rsid w:val="00934CAB"/>
    <w:rsid w:val="009355E9"/>
    <w:rsid w:val="00935E2F"/>
    <w:rsid w:val="00936731"/>
    <w:rsid w:val="009379CD"/>
    <w:rsid w:val="00937A3D"/>
    <w:rsid w:val="00937AE3"/>
    <w:rsid w:val="00937D85"/>
    <w:rsid w:val="009407CE"/>
    <w:rsid w:val="00940DC3"/>
    <w:rsid w:val="0094172E"/>
    <w:rsid w:val="00941F83"/>
    <w:rsid w:val="009422EB"/>
    <w:rsid w:val="00942876"/>
    <w:rsid w:val="00942AC6"/>
    <w:rsid w:val="00942EB5"/>
    <w:rsid w:val="00942FEA"/>
    <w:rsid w:val="00943F7F"/>
    <w:rsid w:val="0094424C"/>
    <w:rsid w:val="009445C0"/>
    <w:rsid w:val="0094493C"/>
    <w:rsid w:val="00944C8E"/>
    <w:rsid w:val="00944DA8"/>
    <w:rsid w:val="00944F87"/>
    <w:rsid w:val="00945269"/>
    <w:rsid w:val="00945A58"/>
    <w:rsid w:val="00946B34"/>
    <w:rsid w:val="00947277"/>
    <w:rsid w:val="00947EDF"/>
    <w:rsid w:val="0095026F"/>
    <w:rsid w:val="00950577"/>
    <w:rsid w:val="00950851"/>
    <w:rsid w:val="0095127C"/>
    <w:rsid w:val="00951BB4"/>
    <w:rsid w:val="00951EE3"/>
    <w:rsid w:val="00952D75"/>
    <w:rsid w:val="00953ACE"/>
    <w:rsid w:val="00953E11"/>
    <w:rsid w:val="00953E80"/>
    <w:rsid w:val="00954946"/>
    <w:rsid w:val="00955785"/>
    <w:rsid w:val="00956958"/>
    <w:rsid w:val="00956DC7"/>
    <w:rsid w:val="00957317"/>
    <w:rsid w:val="0095745A"/>
    <w:rsid w:val="0095749C"/>
    <w:rsid w:val="00957F74"/>
    <w:rsid w:val="00960188"/>
    <w:rsid w:val="00960BD3"/>
    <w:rsid w:val="009614B7"/>
    <w:rsid w:val="00961616"/>
    <w:rsid w:val="00961780"/>
    <w:rsid w:val="00961F57"/>
    <w:rsid w:val="00962B6F"/>
    <w:rsid w:val="00962EA2"/>
    <w:rsid w:val="009634F7"/>
    <w:rsid w:val="009636D2"/>
    <w:rsid w:val="009637B6"/>
    <w:rsid w:val="00963A72"/>
    <w:rsid w:val="00963F29"/>
    <w:rsid w:val="009648D1"/>
    <w:rsid w:val="009655FC"/>
    <w:rsid w:val="00965C82"/>
    <w:rsid w:val="00966B73"/>
    <w:rsid w:val="00966C1C"/>
    <w:rsid w:val="00966E36"/>
    <w:rsid w:val="00967942"/>
    <w:rsid w:val="00967EE0"/>
    <w:rsid w:val="00970340"/>
    <w:rsid w:val="009706C7"/>
    <w:rsid w:val="00970D46"/>
    <w:rsid w:val="00971CE7"/>
    <w:rsid w:val="0097223E"/>
    <w:rsid w:val="0097268A"/>
    <w:rsid w:val="00972E06"/>
    <w:rsid w:val="00973B35"/>
    <w:rsid w:val="00974356"/>
    <w:rsid w:val="00975196"/>
    <w:rsid w:val="00975B82"/>
    <w:rsid w:val="00976792"/>
    <w:rsid w:val="0097710B"/>
    <w:rsid w:val="00977278"/>
    <w:rsid w:val="00982011"/>
    <w:rsid w:val="00982D9A"/>
    <w:rsid w:val="00983AF4"/>
    <w:rsid w:val="00983C6F"/>
    <w:rsid w:val="009842D8"/>
    <w:rsid w:val="009846D8"/>
    <w:rsid w:val="009859D4"/>
    <w:rsid w:val="00985C51"/>
    <w:rsid w:val="009862FB"/>
    <w:rsid w:val="009863F0"/>
    <w:rsid w:val="0098679A"/>
    <w:rsid w:val="009867B6"/>
    <w:rsid w:val="009869DF"/>
    <w:rsid w:val="00987839"/>
    <w:rsid w:val="00987997"/>
    <w:rsid w:val="00987A34"/>
    <w:rsid w:val="00990428"/>
    <w:rsid w:val="0099042C"/>
    <w:rsid w:val="00990F2F"/>
    <w:rsid w:val="0099110A"/>
    <w:rsid w:val="009913D5"/>
    <w:rsid w:val="00991840"/>
    <w:rsid w:val="009922F7"/>
    <w:rsid w:val="009930DB"/>
    <w:rsid w:val="009938E9"/>
    <w:rsid w:val="00993DB6"/>
    <w:rsid w:val="00994363"/>
    <w:rsid w:val="00994681"/>
    <w:rsid w:val="009948FD"/>
    <w:rsid w:val="00994C2B"/>
    <w:rsid w:val="00995458"/>
    <w:rsid w:val="009956D4"/>
    <w:rsid w:val="00995814"/>
    <w:rsid w:val="00995B9C"/>
    <w:rsid w:val="00995C10"/>
    <w:rsid w:val="00995DA3"/>
    <w:rsid w:val="009960A1"/>
    <w:rsid w:val="009961D1"/>
    <w:rsid w:val="00996680"/>
    <w:rsid w:val="00997498"/>
    <w:rsid w:val="0099772C"/>
    <w:rsid w:val="009A03E6"/>
    <w:rsid w:val="009A0C53"/>
    <w:rsid w:val="009A0DE9"/>
    <w:rsid w:val="009A0F0D"/>
    <w:rsid w:val="009A1A17"/>
    <w:rsid w:val="009A1DD6"/>
    <w:rsid w:val="009A20B3"/>
    <w:rsid w:val="009A250B"/>
    <w:rsid w:val="009A32C6"/>
    <w:rsid w:val="009A35BE"/>
    <w:rsid w:val="009A39F7"/>
    <w:rsid w:val="009A6563"/>
    <w:rsid w:val="009A716F"/>
    <w:rsid w:val="009A74F3"/>
    <w:rsid w:val="009B0208"/>
    <w:rsid w:val="009B03ED"/>
    <w:rsid w:val="009B0417"/>
    <w:rsid w:val="009B0962"/>
    <w:rsid w:val="009B0CDD"/>
    <w:rsid w:val="009B0EDF"/>
    <w:rsid w:val="009B175B"/>
    <w:rsid w:val="009B1BD8"/>
    <w:rsid w:val="009B1CA1"/>
    <w:rsid w:val="009B2746"/>
    <w:rsid w:val="009B2970"/>
    <w:rsid w:val="009B2A88"/>
    <w:rsid w:val="009B3236"/>
    <w:rsid w:val="009B3309"/>
    <w:rsid w:val="009B3BE6"/>
    <w:rsid w:val="009B3CF9"/>
    <w:rsid w:val="009B4029"/>
    <w:rsid w:val="009B582C"/>
    <w:rsid w:val="009B7931"/>
    <w:rsid w:val="009C1095"/>
    <w:rsid w:val="009C163E"/>
    <w:rsid w:val="009C19F7"/>
    <w:rsid w:val="009C1A60"/>
    <w:rsid w:val="009C2250"/>
    <w:rsid w:val="009C3677"/>
    <w:rsid w:val="009C3749"/>
    <w:rsid w:val="009C37CE"/>
    <w:rsid w:val="009C39C6"/>
    <w:rsid w:val="009C4664"/>
    <w:rsid w:val="009C4B7F"/>
    <w:rsid w:val="009C4C23"/>
    <w:rsid w:val="009C4F03"/>
    <w:rsid w:val="009C5820"/>
    <w:rsid w:val="009C5D72"/>
    <w:rsid w:val="009C5E18"/>
    <w:rsid w:val="009C5E32"/>
    <w:rsid w:val="009C64A8"/>
    <w:rsid w:val="009C650B"/>
    <w:rsid w:val="009C69C1"/>
    <w:rsid w:val="009C6C85"/>
    <w:rsid w:val="009C7297"/>
    <w:rsid w:val="009C7463"/>
    <w:rsid w:val="009C7CED"/>
    <w:rsid w:val="009D0672"/>
    <w:rsid w:val="009D079B"/>
    <w:rsid w:val="009D1DE1"/>
    <w:rsid w:val="009D27F5"/>
    <w:rsid w:val="009D322F"/>
    <w:rsid w:val="009D4242"/>
    <w:rsid w:val="009D4257"/>
    <w:rsid w:val="009D52BB"/>
    <w:rsid w:val="009D635A"/>
    <w:rsid w:val="009D697F"/>
    <w:rsid w:val="009D6EF3"/>
    <w:rsid w:val="009D6FEE"/>
    <w:rsid w:val="009D7787"/>
    <w:rsid w:val="009E0D48"/>
    <w:rsid w:val="009E14CC"/>
    <w:rsid w:val="009E210E"/>
    <w:rsid w:val="009E32B0"/>
    <w:rsid w:val="009E32B3"/>
    <w:rsid w:val="009E3B3E"/>
    <w:rsid w:val="009E3D5A"/>
    <w:rsid w:val="009E3ECD"/>
    <w:rsid w:val="009E452C"/>
    <w:rsid w:val="009E4960"/>
    <w:rsid w:val="009E4B6C"/>
    <w:rsid w:val="009E4D74"/>
    <w:rsid w:val="009E58E3"/>
    <w:rsid w:val="009E5B39"/>
    <w:rsid w:val="009E62A7"/>
    <w:rsid w:val="009E6321"/>
    <w:rsid w:val="009E664C"/>
    <w:rsid w:val="009E6DD8"/>
    <w:rsid w:val="009E74B2"/>
    <w:rsid w:val="009E7660"/>
    <w:rsid w:val="009E79C2"/>
    <w:rsid w:val="009E7A7F"/>
    <w:rsid w:val="009F035A"/>
    <w:rsid w:val="009F0767"/>
    <w:rsid w:val="009F1B3C"/>
    <w:rsid w:val="009F344F"/>
    <w:rsid w:val="009F399D"/>
    <w:rsid w:val="009F3AD2"/>
    <w:rsid w:val="009F3E2B"/>
    <w:rsid w:val="009F4B3C"/>
    <w:rsid w:val="009F530A"/>
    <w:rsid w:val="009F58E0"/>
    <w:rsid w:val="009F5DA3"/>
    <w:rsid w:val="009F63B4"/>
    <w:rsid w:val="009F66BE"/>
    <w:rsid w:val="009F75E9"/>
    <w:rsid w:val="009F771A"/>
    <w:rsid w:val="009F7AC3"/>
    <w:rsid w:val="009F7F53"/>
    <w:rsid w:val="00A0006F"/>
    <w:rsid w:val="00A012E5"/>
    <w:rsid w:val="00A01382"/>
    <w:rsid w:val="00A0270E"/>
    <w:rsid w:val="00A02A8A"/>
    <w:rsid w:val="00A02B09"/>
    <w:rsid w:val="00A02B60"/>
    <w:rsid w:val="00A03403"/>
    <w:rsid w:val="00A0362D"/>
    <w:rsid w:val="00A03B44"/>
    <w:rsid w:val="00A0447C"/>
    <w:rsid w:val="00A044ED"/>
    <w:rsid w:val="00A0531B"/>
    <w:rsid w:val="00A058A9"/>
    <w:rsid w:val="00A05AE2"/>
    <w:rsid w:val="00A066FE"/>
    <w:rsid w:val="00A06826"/>
    <w:rsid w:val="00A0685C"/>
    <w:rsid w:val="00A06943"/>
    <w:rsid w:val="00A06AB0"/>
    <w:rsid w:val="00A06B66"/>
    <w:rsid w:val="00A06CCE"/>
    <w:rsid w:val="00A06E74"/>
    <w:rsid w:val="00A079D6"/>
    <w:rsid w:val="00A107FF"/>
    <w:rsid w:val="00A10E95"/>
    <w:rsid w:val="00A11F40"/>
    <w:rsid w:val="00A125B5"/>
    <w:rsid w:val="00A12D0B"/>
    <w:rsid w:val="00A1392E"/>
    <w:rsid w:val="00A13AC9"/>
    <w:rsid w:val="00A145D4"/>
    <w:rsid w:val="00A14A27"/>
    <w:rsid w:val="00A14FC1"/>
    <w:rsid w:val="00A15229"/>
    <w:rsid w:val="00A15B80"/>
    <w:rsid w:val="00A15CB4"/>
    <w:rsid w:val="00A160E0"/>
    <w:rsid w:val="00A16455"/>
    <w:rsid w:val="00A16540"/>
    <w:rsid w:val="00A1674D"/>
    <w:rsid w:val="00A1686C"/>
    <w:rsid w:val="00A16AF6"/>
    <w:rsid w:val="00A16BD6"/>
    <w:rsid w:val="00A16D52"/>
    <w:rsid w:val="00A16F1C"/>
    <w:rsid w:val="00A21588"/>
    <w:rsid w:val="00A21B1C"/>
    <w:rsid w:val="00A21BE8"/>
    <w:rsid w:val="00A22339"/>
    <w:rsid w:val="00A228D9"/>
    <w:rsid w:val="00A236DD"/>
    <w:rsid w:val="00A23C9C"/>
    <w:rsid w:val="00A24621"/>
    <w:rsid w:val="00A249B2"/>
    <w:rsid w:val="00A25CA9"/>
    <w:rsid w:val="00A264DB"/>
    <w:rsid w:val="00A26E99"/>
    <w:rsid w:val="00A270B6"/>
    <w:rsid w:val="00A2724C"/>
    <w:rsid w:val="00A2745B"/>
    <w:rsid w:val="00A27CDD"/>
    <w:rsid w:val="00A3001D"/>
    <w:rsid w:val="00A300AF"/>
    <w:rsid w:val="00A3064C"/>
    <w:rsid w:val="00A30B97"/>
    <w:rsid w:val="00A30D66"/>
    <w:rsid w:val="00A30DB0"/>
    <w:rsid w:val="00A30F3A"/>
    <w:rsid w:val="00A30F7E"/>
    <w:rsid w:val="00A312C1"/>
    <w:rsid w:val="00A31330"/>
    <w:rsid w:val="00A31863"/>
    <w:rsid w:val="00A327ED"/>
    <w:rsid w:val="00A32903"/>
    <w:rsid w:val="00A3316E"/>
    <w:rsid w:val="00A33E0D"/>
    <w:rsid w:val="00A34454"/>
    <w:rsid w:val="00A34A76"/>
    <w:rsid w:val="00A350FE"/>
    <w:rsid w:val="00A3562B"/>
    <w:rsid w:val="00A35CEF"/>
    <w:rsid w:val="00A35D0E"/>
    <w:rsid w:val="00A3645C"/>
    <w:rsid w:val="00A3683F"/>
    <w:rsid w:val="00A3690F"/>
    <w:rsid w:val="00A374BC"/>
    <w:rsid w:val="00A37C01"/>
    <w:rsid w:val="00A37CD3"/>
    <w:rsid w:val="00A37ECA"/>
    <w:rsid w:val="00A37F0A"/>
    <w:rsid w:val="00A40236"/>
    <w:rsid w:val="00A40E2B"/>
    <w:rsid w:val="00A41826"/>
    <w:rsid w:val="00A41A01"/>
    <w:rsid w:val="00A41B30"/>
    <w:rsid w:val="00A41B6D"/>
    <w:rsid w:val="00A41C6A"/>
    <w:rsid w:val="00A4214E"/>
    <w:rsid w:val="00A4240A"/>
    <w:rsid w:val="00A429D7"/>
    <w:rsid w:val="00A42E93"/>
    <w:rsid w:val="00A44499"/>
    <w:rsid w:val="00A4450B"/>
    <w:rsid w:val="00A44810"/>
    <w:rsid w:val="00A44BFE"/>
    <w:rsid w:val="00A44DC9"/>
    <w:rsid w:val="00A44F32"/>
    <w:rsid w:val="00A4605C"/>
    <w:rsid w:val="00A46CCB"/>
    <w:rsid w:val="00A47191"/>
    <w:rsid w:val="00A47746"/>
    <w:rsid w:val="00A478D8"/>
    <w:rsid w:val="00A50903"/>
    <w:rsid w:val="00A50A37"/>
    <w:rsid w:val="00A50A7F"/>
    <w:rsid w:val="00A514BD"/>
    <w:rsid w:val="00A51AC0"/>
    <w:rsid w:val="00A52C06"/>
    <w:rsid w:val="00A52D50"/>
    <w:rsid w:val="00A52EA2"/>
    <w:rsid w:val="00A531A8"/>
    <w:rsid w:val="00A5383F"/>
    <w:rsid w:val="00A5458E"/>
    <w:rsid w:val="00A54CFA"/>
    <w:rsid w:val="00A54DDE"/>
    <w:rsid w:val="00A54E36"/>
    <w:rsid w:val="00A54ED1"/>
    <w:rsid w:val="00A55419"/>
    <w:rsid w:val="00A55BF4"/>
    <w:rsid w:val="00A55DEF"/>
    <w:rsid w:val="00A57122"/>
    <w:rsid w:val="00A57729"/>
    <w:rsid w:val="00A5785D"/>
    <w:rsid w:val="00A60BA7"/>
    <w:rsid w:val="00A611AC"/>
    <w:rsid w:val="00A615B9"/>
    <w:rsid w:val="00A62262"/>
    <w:rsid w:val="00A626C3"/>
    <w:rsid w:val="00A62808"/>
    <w:rsid w:val="00A62E97"/>
    <w:rsid w:val="00A6339A"/>
    <w:rsid w:val="00A63D87"/>
    <w:rsid w:val="00A6439D"/>
    <w:rsid w:val="00A648A6"/>
    <w:rsid w:val="00A64C91"/>
    <w:rsid w:val="00A65050"/>
    <w:rsid w:val="00A658BD"/>
    <w:rsid w:val="00A659F6"/>
    <w:rsid w:val="00A660EE"/>
    <w:rsid w:val="00A667B3"/>
    <w:rsid w:val="00A66F34"/>
    <w:rsid w:val="00A673AA"/>
    <w:rsid w:val="00A7035D"/>
    <w:rsid w:val="00A7124C"/>
    <w:rsid w:val="00A71295"/>
    <w:rsid w:val="00A721A3"/>
    <w:rsid w:val="00A721DC"/>
    <w:rsid w:val="00A722F1"/>
    <w:rsid w:val="00A7238D"/>
    <w:rsid w:val="00A723C8"/>
    <w:rsid w:val="00A72B0D"/>
    <w:rsid w:val="00A72FBC"/>
    <w:rsid w:val="00A73171"/>
    <w:rsid w:val="00A73222"/>
    <w:rsid w:val="00A737AB"/>
    <w:rsid w:val="00A73900"/>
    <w:rsid w:val="00A73A40"/>
    <w:rsid w:val="00A745B9"/>
    <w:rsid w:val="00A74D60"/>
    <w:rsid w:val="00A7559F"/>
    <w:rsid w:val="00A762DF"/>
    <w:rsid w:val="00A76C73"/>
    <w:rsid w:val="00A77BA2"/>
    <w:rsid w:val="00A77EC8"/>
    <w:rsid w:val="00A80467"/>
    <w:rsid w:val="00A80488"/>
    <w:rsid w:val="00A808DD"/>
    <w:rsid w:val="00A809E1"/>
    <w:rsid w:val="00A8107C"/>
    <w:rsid w:val="00A812EB"/>
    <w:rsid w:val="00A81C6C"/>
    <w:rsid w:val="00A820FD"/>
    <w:rsid w:val="00A83111"/>
    <w:rsid w:val="00A83DA7"/>
    <w:rsid w:val="00A8420F"/>
    <w:rsid w:val="00A846D2"/>
    <w:rsid w:val="00A84AB0"/>
    <w:rsid w:val="00A84BD5"/>
    <w:rsid w:val="00A852C3"/>
    <w:rsid w:val="00A856D9"/>
    <w:rsid w:val="00A85962"/>
    <w:rsid w:val="00A8646C"/>
    <w:rsid w:val="00A8665F"/>
    <w:rsid w:val="00A8732A"/>
    <w:rsid w:val="00A87AE1"/>
    <w:rsid w:val="00A87DCD"/>
    <w:rsid w:val="00A9120C"/>
    <w:rsid w:val="00A916E9"/>
    <w:rsid w:val="00A91E1A"/>
    <w:rsid w:val="00A91EC3"/>
    <w:rsid w:val="00A9347C"/>
    <w:rsid w:val="00A93BE6"/>
    <w:rsid w:val="00A94283"/>
    <w:rsid w:val="00A9446D"/>
    <w:rsid w:val="00A9457A"/>
    <w:rsid w:val="00A94F56"/>
    <w:rsid w:val="00A956ED"/>
    <w:rsid w:val="00A958F5"/>
    <w:rsid w:val="00A959C0"/>
    <w:rsid w:val="00A96641"/>
    <w:rsid w:val="00A9679E"/>
    <w:rsid w:val="00A96F08"/>
    <w:rsid w:val="00A975A7"/>
    <w:rsid w:val="00A97A13"/>
    <w:rsid w:val="00A97DA4"/>
    <w:rsid w:val="00AA052B"/>
    <w:rsid w:val="00AA0C72"/>
    <w:rsid w:val="00AA0CA4"/>
    <w:rsid w:val="00AA1357"/>
    <w:rsid w:val="00AA24BF"/>
    <w:rsid w:val="00AA267B"/>
    <w:rsid w:val="00AA3D50"/>
    <w:rsid w:val="00AA3DD8"/>
    <w:rsid w:val="00AA4838"/>
    <w:rsid w:val="00AA499A"/>
    <w:rsid w:val="00AA5C60"/>
    <w:rsid w:val="00AA5F8F"/>
    <w:rsid w:val="00AA651D"/>
    <w:rsid w:val="00AA6C35"/>
    <w:rsid w:val="00AA6EC3"/>
    <w:rsid w:val="00AA7FB0"/>
    <w:rsid w:val="00AB0548"/>
    <w:rsid w:val="00AB0F98"/>
    <w:rsid w:val="00AB1E6B"/>
    <w:rsid w:val="00AB268D"/>
    <w:rsid w:val="00AB37EC"/>
    <w:rsid w:val="00AB3EE4"/>
    <w:rsid w:val="00AB40E1"/>
    <w:rsid w:val="00AB41EC"/>
    <w:rsid w:val="00AB492F"/>
    <w:rsid w:val="00AB496D"/>
    <w:rsid w:val="00AB6056"/>
    <w:rsid w:val="00AB6DCE"/>
    <w:rsid w:val="00AB7029"/>
    <w:rsid w:val="00AB7713"/>
    <w:rsid w:val="00AC0318"/>
    <w:rsid w:val="00AC0665"/>
    <w:rsid w:val="00AC13A4"/>
    <w:rsid w:val="00AC2A46"/>
    <w:rsid w:val="00AC2CF7"/>
    <w:rsid w:val="00AC2E21"/>
    <w:rsid w:val="00AC315F"/>
    <w:rsid w:val="00AC3193"/>
    <w:rsid w:val="00AC3C55"/>
    <w:rsid w:val="00AC4373"/>
    <w:rsid w:val="00AC4F89"/>
    <w:rsid w:val="00AC5256"/>
    <w:rsid w:val="00AC59B2"/>
    <w:rsid w:val="00AC5A27"/>
    <w:rsid w:val="00AC6C7D"/>
    <w:rsid w:val="00AC70E5"/>
    <w:rsid w:val="00AD0442"/>
    <w:rsid w:val="00AD04E7"/>
    <w:rsid w:val="00AD08E1"/>
    <w:rsid w:val="00AD095A"/>
    <w:rsid w:val="00AD1081"/>
    <w:rsid w:val="00AD13D3"/>
    <w:rsid w:val="00AD1751"/>
    <w:rsid w:val="00AD19E0"/>
    <w:rsid w:val="00AD2A97"/>
    <w:rsid w:val="00AD2D96"/>
    <w:rsid w:val="00AD2FBB"/>
    <w:rsid w:val="00AD3977"/>
    <w:rsid w:val="00AD3AE0"/>
    <w:rsid w:val="00AD3D87"/>
    <w:rsid w:val="00AD3DD4"/>
    <w:rsid w:val="00AD5085"/>
    <w:rsid w:val="00AD5912"/>
    <w:rsid w:val="00AD5A55"/>
    <w:rsid w:val="00AD5AAF"/>
    <w:rsid w:val="00AD5DEA"/>
    <w:rsid w:val="00AD76BE"/>
    <w:rsid w:val="00AD7871"/>
    <w:rsid w:val="00AD790F"/>
    <w:rsid w:val="00AE00FB"/>
    <w:rsid w:val="00AE0665"/>
    <w:rsid w:val="00AE0A40"/>
    <w:rsid w:val="00AE2B4C"/>
    <w:rsid w:val="00AE3C3B"/>
    <w:rsid w:val="00AE3DEA"/>
    <w:rsid w:val="00AE495D"/>
    <w:rsid w:val="00AE526E"/>
    <w:rsid w:val="00AE54A5"/>
    <w:rsid w:val="00AE562C"/>
    <w:rsid w:val="00AE607F"/>
    <w:rsid w:val="00AE6657"/>
    <w:rsid w:val="00AE7B3C"/>
    <w:rsid w:val="00AF0938"/>
    <w:rsid w:val="00AF0D03"/>
    <w:rsid w:val="00AF12EE"/>
    <w:rsid w:val="00AF190F"/>
    <w:rsid w:val="00AF2074"/>
    <w:rsid w:val="00AF2708"/>
    <w:rsid w:val="00AF3D4C"/>
    <w:rsid w:val="00AF4AE0"/>
    <w:rsid w:val="00AF4C2A"/>
    <w:rsid w:val="00AF5CBB"/>
    <w:rsid w:val="00AF7D01"/>
    <w:rsid w:val="00B0072F"/>
    <w:rsid w:val="00B01650"/>
    <w:rsid w:val="00B01EEB"/>
    <w:rsid w:val="00B020E5"/>
    <w:rsid w:val="00B0228D"/>
    <w:rsid w:val="00B022DF"/>
    <w:rsid w:val="00B03A04"/>
    <w:rsid w:val="00B03CCA"/>
    <w:rsid w:val="00B03EA6"/>
    <w:rsid w:val="00B04861"/>
    <w:rsid w:val="00B04BCA"/>
    <w:rsid w:val="00B04D63"/>
    <w:rsid w:val="00B04EDB"/>
    <w:rsid w:val="00B05402"/>
    <w:rsid w:val="00B06782"/>
    <w:rsid w:val="00B0681B"/>
    <w:rsid w:val="00B07219"/>
    <w:rsid w:val="00B0773B"/>
    <w:rsid w:val="00B10477"/>
    <w:rsid w:val="00B104C7"/>
    <w:rsid w:val="00B10C59"/>
    <w:rsid w:val="00B10FDC"/>
    <w:rsid w:val="00B110F5"/>
    <w:rsid w:val="00B11198"/>
    <w:rsid w:val="00B111D8"/>
    <w:rsid w:val="00B116A1"/>
    <w:rsid w:val="00B11899"/>
    <w:rsid w:val="00B11DED"/>
    <w:rsid w:val="00B12CB6"/>
    <w:rsid w:val="00B13269"/>
    <w:rsid w:val="00B1388A"/>
    <w:rsid w:val="00B13974"/>
    <w:rsid w:val="00B13BC3"/>
    <w:rsid w:val="00B13E55"/>
    <w:rsid w:val="00B13F33"/>
    <w:rsid w:val="00B14D7A"/>
    <w:rsid w:val="00B150A5"/>
    <w:rsid w:val="00B15982"/>
    <w:rsid w:val="00B1639F"/>
    <w:rsid w:val="00B16767"/>
    <w:rsid w:val="00B16802"/>
    <w:rsid w:val="00B17044"/>
    <w:rsid w:val="00B17209"/>
    <w:rsid w:val="00B1793A"/>
    <w:rsid w:val="00B20628"/>
    <w:rsid w:val="00B20D40"/>
    <w:rsid w:val="00B21160"/>
    <w:rsid w:val="00B21A4C"/>
    <w:rsid w:val="00B21C31"/>
    <w:rsid w:val="00B223C6"/>
    <w:rsid w:val="00B224FA"/>
    <w:rsid w:val="00B22A81"/>
    <w:rsid w:val="00B22E67"/>
    <w:rsid w:val="00B23112"/>
    <w:rsid w:val="00B232AE"/>
    <w:rsid w:val="00B2358A"/>
    <w:rsid w:val="00B23A11"/>
    <w:rsid w:val="00B23C4F"/>
    <w:rsid w:val="00B24354"/>
    <w:rsid w:val="00B24C16"/>
    <w:rsid w:val="00B24FB8"/>
    <w:rsid w:val="00B256ED"/>
    <w:rsid w:val="00B257EF"/>
    <w:rsid w:val="00B2599D"/>
    <w:rsid w:val="00B25A87"/>
    <w:rsid w:val="00B268AF"/>
    <w:rsid w:val="00B27101"/>
    <w:rsid w:val="00B2720C"/>
    <w:rsid w:val="00B278E0"/>
    <w:rsid w:val="00B27A94"/>
    <w:rsid w:val="00B3063A"/>
    <w:rsid w:val="00B30D8A"/>
    <w:rsid w:val="00B3114D"/>
    <w:rsid w:val="00B3122D"/>
    <w:rsid w:val="00B31B0C"/>
    <w:rsid w:val="00B323E6"/>
    <w:rsid w:val="00B326EF"/>
    <w:rsid w:val="00B32F98"/>
    <w:rsid w:val="00B337A6"/>
    <w:rsid w:val="00B337F1"/>
    <w:rsid w:val="00B342A9"/>
    <w:rsid w:val="00B34D54"/>
    <w:rsid w:val="00B34DE2"/>
    <w:rsid w:val="00B35305"/>
    <w:rsid w:val="00B36B1E"/>
    <w:rsid w:val="00B37390"/>
    <w:rsid w:val="00B374F9"/>
    <w:rsid w:val="00B37A09"/>
    <w:rsid w:val="00B37DB2"/>
    <w:rsid w:val="00B37E85"/>
    <w:rsid w:val="00B4024D"/>
    <w:rsid w:val="00B407BF"/>
    <w:rsid w:val="00B40FB6"/>
    <w:rsid w:val="00B416FF"/>
    <w:rsid w:val="00B418A2"/>
    <w:rsid w:val="00B4196A"/>
    <w:rsid w:val="00B431AE"/>
    <w:rsid w:val="00B43E60"/>
    <w:rsid w:val="00B4463D"/>
    <w:rsid w:val="00B449D2"/>
    <w:rsid w:val="00B44F8E"/>
    <w:rsid w:val="00B4524D"/>
    <w:rsid w:val="00B45623"/>
    <w:rsid w:val="00B4624F"/>
    <w:rsid w:val="00B4631D"/>
    <w:rsid w:val="00B463C9"/>
    <w:rsid w:val="00B46C6B"/>
    <w:rsid w:val="00B473C0"/>
    <w:rsid w:val="00B47924"/>
    <w:rsid w:val="00B50562"/>
    <w:rsid w:val="00B50DA1"/>
    <w:rsid w:val="00B50E77"/>
    <w:rsid w:val="00B50F8B"/>
    <w:rsid w:val="00B5113E"/>
    <w:rsid w:val="00B5117E"/>
    <w:rsid w:val="00B512CF"/>
    <w:rsid w:val="00B519B4"/>
    <w:rsid w:val="00B52695"/>
    <w:rsid w:val="00B5269E"/>
    <w:rsid w:val="00B52B6A"/>
    <w:rsid w:val="00B52E51"/>
    <w:rsid w:val="00B53376"/>
    <w:rsid w:val="00B54E70"/>
    <w:rsid w:val="00B55531"/>
    <w:rsid w:val="00B55A2E"/>
    <w:rsid w:val="00B55E9F"/>
    <w:rsid w:val="00B567E1"/>
    <w:rsid w:val="00B56D1C"/>
    <w:rsid w:val="00B571E3"/>
    <w:rsid w:val="00B57352"/>
    <w:rsid w:val="00B57B5B"/>
    <w:rsid w:val="00B57F49"/>
    <w:rsid w:val="00B60C8A"/>
    <w:rsid w:val="00B614A9"/>
    <w:rsid w:val="00B61D60"/>
    <w:rsid w:val="00B62D3F"/>
    <w:rsid w:val="00B632AB"/>
    <w:rsid w:val="00B6335E"/>
    <w:rsid w:val="00B63383"/>
    <w:rsid w:val="00B635E8"/>
    <w:rsid w:val="00B639E7"/>
    <w:rsid w:val="00B63C7A"/>
    <w:rsid w:val="00B63C9E"/>
    <w:rsid w:val="00B64070"/>
    <w:rsid w:val="00B6506B"/>
    <w:rsid w:val="00B6528E"/>
    <w:rsid w:val="00B65494"/>
    <w:rsid w:val="00B654FA"/>
    <w:rsid w:val="00B65E94"/>
    <w:rsid w:val="00B6622E"/>
    <w:rsid w:val="00B667F2"/>
    <w:rsid w:val="00B66F33"/>
    <w:rsid w:val="00B676A7"/>
    <w:rsid w:val="00B67C45"/>
    <w:rsid w:val="00B7005F"/>
    <w:rsid w:val="00B70129"/>
    <w:rsid w:val="00B7105F"/>
    <w:rsid w:val="00B73CE5"/>
    <w:rsid w:val="00B73DE6"/>
    <w:rsid w:val="00B740E3"/>
    <w:rsid w:val="00B7426B"/>
    <w:rsid w:val="00B74288"/>
    <w:rsid w:val="00B74436"/>
    <w:rsid w:val="00B7483A"/>
    <w:rsid w:val="00B74B81"/>
    <w:rsid w:val="00B74F93"/>
    <w:rsid w:val="00B7591A"/>
    <w:rsid w:val="00B764D5"/>
    <w:rsid w:val="00B768B0"/>
    <w:rsid w:val="00B7741D"/>
    <w:rsid w:val="00B77564"/>
    <w:rsid w:val="00B775A6"/>
    <w:rsid w:val="00B8025B"/>
    <w:rsid w:val="00B81CC6"/>
    <w:rsid w:val="00B82413"/>
    <w:rsid w:val="00B83150"/>
    <w:rsid w:val="00B834F4"/>
    <w:rsid w:val="00B840DA"/>
    <w:rsid w:val="00B84CE0"/>
    <w:rsid w:val="00B84DF7"/>
    <w:rsid w:val="00B84E18"/>
    <w:rsid w:val="00B8511C"/>
    <w:rsid w:val="00B85160"/>
    <w:rsid w:val="00B853A6"/>
    <w:rsid w:val="00B85A9B"/>
    <w:rsid w:val="00B85DB0"/>
    <w:rsid w:val="00B85F6A"/>
    <w:rsid w:val="00B869A7"/>
    <w:rsid w:val="00B86EEE"/>
    <w:rsid w:val="00B87544"/>
    <w:rsid w:val="00B87BFA"/>
    <w:rsid w:val="00B87D67"/>
    <w:rsid w:val="00B87EC7"/>
    <w:rsid w:val="00B90546"/>
    <w:rsid w:val="00B90F9E"/>
    <w:rsid w:val="00B91D4C"/>
    <w:rsid w:val="00B91F3A"/>
    <w:rsid w:val="00B92560"/>
    <w:rsid w:val="00B93505"/>
    <w:rsid w:val="00B93E3C"/>
    <w:rsid w:val="00B945B7"/>
    <w:rsid w:val="00B95F30"/>
    <w:rsid w:val="00B966AD"/>
    <w:rsid w:val="00B96C4E"/>
    <w:rsid w:val="00B97B26"/>
    <w:rsid w:val="00B97B98"/>
    <w:rsid w:val="00B97BAD"/>
    <w:rsid w:val="00B97FDE"/>
    <w:rsid w:val="00BA0247"/>
    <w:rsid w:val="00BA03A4"/>
    <w:rsid w:val="00BA0689"/>
    <w:rsid w:val="00BA08BA"/>
    <w:rsid w:val="00BA0B22"/>
    <w:rsid w:val="00BA0C8F"/>
    <w:rsid w:val="00BA199E"/>
    <w:rsid w:val="00BA227A"/>
    <w:rsid w:val="00BA2A4C"/>
    <w:rsid w:val="00BA3215"/>
    <w:rsid w:val="00BA3409"/>
    <w:rsid w:val="00BA448B"/>
    <w:rsid w:val="00BA44FC"/>
    <w:rsid w:val="00BA4C95"/>
    <w:rsid w:val="00BA574F"/>
    <w:rsid w:val="00BA5979"/>
    <w:rsid w:val="00BA6977"/>
    <w:rsid w:val="00BA6C6C"/>
    <w:rsid w:val="00BA72E7"/>
    <w:rsid w:val="00BA74DD"/>
    <w:rsid w:val="00BA7F73"/>
    <w:rsid w:val="00BB00F5"/>
    <w:rsid w:val="00BB051D"/>
    <w:rsid w:val="00BB0FD9"/>
    <w:rsid w:val="00BB127B"/>
    <w:rsid w:val="00BB1503"/>
    <w:rsid w:val="00BB1673"/>
    <w:rsid w:val="00BB2293"/>
    <w:rsid w:val="00BB32CD"/>
    <w:rsid w:val="00BB4B8F"/>
    <w:rsid w:val="00BB4C6C"/>
    <w:rsid w:val="00BB4D53"/>
    <w:rsid w:val="00BB52BD"/>
    <w:rsid w:val="00BB5E92"/>
    <w:rsid w:val="00BB61DE"/>
    <w:rsid w:val="00BB647A"/>
    <w:rsid w:val="00BB6657"/>
    <w:rsid w:val="00BB6B05"/>
    <w:rsid w:val="00BB71AB"/>
    <w:rsid w:val="00BB7A3A"/>
    <w:rsid w:val="00BC1565"/>
    <w:rsid w:val="00BC1BCD"/>
    <w:rsid w:val="00BC1F0E"/>
    <w:rsid w:val="00BC239D"/>
    <w:rsid w:val="00BC24A9"/>
    <w:rsid w:val="00BC28A6"/>
    <w:rsid w:val="00BC2935"/>
    <w:rsid w:val="00BC2976"/>
    <w:rsid w:val="00BC2B44"/>
    <w:rsid w:val="00BC306F"/>
    <w:rsid w:val="00BC3F93"/>
    <w:rsid w:val="00BC457A"/>
    <w:rsid w:val="00BC48B2"/>
    <w:rsid w:val="00BC4BDE"/>
    <w:rsid w:val="00BC4DA2"/>
    <w:rsid w:val="00BC6058"/>
    <w:rsid w:val="00BC62CE"/>
    <w:rsid w:val="00BC6F02"/>
    <w:rsid w:val="00BC72C6"/>
    <w:rsid w:val="00BC7A1C"/>
    <w:rsid w:val="00BC7BDD"/>
    <w:rsid w:val="00BD02D3"/>
    <w:rsid w:val="00BD038F"/>
    <w:rsid w:val="00BD0593"/>
    <w:rsid w:val="00BD0989"/>
    <w:rsid w:val="00BD09E5"/>
    <w:rsid w:val="00BD0BB0"/>
    <w:rsid w:val="00BD0D1F"/>
    <w:rsid w:val="00BD1986"/>
    <w:rsid w:val="00BD289C"/>
    <w:rsid w:val="00BD2C59"/>
    <w:rsid w:val="00BD2D8D"/>
    <w:rsid w:val="00BD2E21"/>
    <w:rsid w:val="00BD3ACD"/>
    <w:rsid w:val="00BD41E0"/>
    <w:rsid w:val="00BD4405"/>
    <w:rsid w:val="00BD47FD"/>
    <w:rsid w:val="00BD495B"/>
    <w:rsid w:val="00BD498D"/>
    <w:rsid w:val="00BD49D4"/>
    <w:rsid w:val="00BD49EB"/>
    <w:rsid w:val="00BD4E5B"/>
    <w:rsid w:val="00BD5568"/>
    <w:rsid w:val="00BD6946"/>
    <w:rsid w:val="00BE0043"/>
    <w:rsid w:val="00BE1484"/>
    <w:rsid w:val="00BE15BE"/>
    <w:rsid w:val="00BE195A"/>
    <w:rsid w:val="00BE19A1"/>
    <w:rsid w:val="00BE20A8"/>
    <w:rsid w:val="00BE20B2"/>
    <w:rsid w:val="00BE20E5"/>
    <w:rsid w:val="00BE243B"/>
    <w:rsid w:val="00BE2A37"/>
    <w:rsid w:val="00BE314E"/>
    <w:rsid w:val="00BE3708"/>
    <w:rsid w:val="00BE3CDE"/>
    <w:rsid w:val="00BE432E"/>
    <w:rsid w:val="00BE44C5"/>
    <w:rsid w:val="00BE4B05"/>
    <w:rsid w:val="00BE60F3"/>
    <w:rsid w:val="00BE6DE1"/>
    <w:rsid w:val="00BE76C9"/>
    <w:rsid w:val="00BE7E71"/>
    <w:rsid w:val="00BF083A"/>
    <w:rsid w:val="00BF09C0"/>
    <w:rsid w:val="00BF1684"/>
    <w:rsid w:val="00BF1A02"/>
    <w:rsid w:val="00BF2230"/>
    <w:rsid w:val="00BF27D0"/>
    <w:rsid w:val="00BF44D1"/>
    <w:rsid w:val="00BF54E8"/>
    <w:rsid w:val="00BF5EA3"/>
    <w:rsid w:val="00BF5F73"/>
    <w:rsid w:val="00BF6119"/>
    <w:rsid w:val="00BF6A4C"/>
    <w:rsid w:val="00BF76DB"/>
    <w:rsid w:val="00C00514"/>
    <w:rsid w:val="00C005DB"/>
    <w:rsid w:val="00C006F6"/>
    <w:rsid w:val="00C010F2"/>
    <w:rsid w:val="00C02309"/>
    <w:rsid w:val="00C024DF"/>
    <w:rsid w:val="00C029BD"/>
    <w:rsid w:val="00C03140"/>
    <w:rsid w:val="00C03CFA"/>
    <w:rsid w:val="00C05D97"/>
    <w:rsid w:val="00C0663C"/>
    <w:rsid w:val="00C06DE5"/>
    <w:rsid w:val="00C07148"/>
    <w:rsid w:val="00C0732C"/>
    <w:rsid w:val="00C107DE"/>
    <w:rsid w:val="00C10F4E"/>
    <w:rsid w:val="00C11919"/>
    <w:rsid w:val="00C11C7F"/>
    <w:rsid w:val="00C12470"/>
    <w:rsid w:val="00C12DCD"/>
    <w:rsid w:val="00C13A59"/>
    <w:rsid w:val="00C13DD6"/>
    <w:rsid w:val="00C14F57"/>
    <w:rsid w:val="00C15871"/>
    <w:rsid w:val="00C16274"/>
    <w:rsid w:val="00C16F2B"/>
    <w:rsid w:val="00C16F42"/>
    <w:rsid w:val="00C17046"/>
    <w:rsid w:val="00C17248"/>
    <w:rsid w:val="00C172D6"/>
    <w:rsid w:val="00C1752D"/>
    <w:rsid w:val="00C178ED"/>
    <w:rsid w:val="00C17A7C"/>
    <w:rsid w:val="00C20AA9"/>
    <w:rsid w:val="00C21EDC"/>
    <w:rsid w:val="00C231F7"/>
    <w:rsid w:val="00C234A8"/>
    <w:rsid w:val="00C235CC"/>
    <w:rsid w:val="00C23DC2"/>
    <w:rsid w:val="00C23E5B"/>
    <w:rsid w:val="00C24383"/>
    <w:rsid w:val="00C2460F"/>
    <w:rsid w:val="00C25D3B"/>
    <w:rsid w:val="00C25E13"/>
    <w:rsid w:val="00C25FD6"/>
    <w:rsid w:val="00C26845"/>
    <w:rsid w:val="00C2733C"/>
    <w:rsid w:val="00C27C71"/>
    <w:rsid w:val="00C27D1E"/>
    <w:rsid w:val="00C31750"/>
    <w:rsid w:val="00C34ABF"/>
    <w:rsid w:val="00C34D15"/>
    <w:rsid w:val="00C34D69"/>
    <w:rsid w:val="00C35857"/>
    <w:rsid w:val="00C35C11"/>
    <w:rsid w:val="00C36061"/>
    <w:rsid w:val="00C362FF"/>
    <w:rsid w:val="00C36B46"/>
    <w:rsid w:val="00C37052"/>
    <w:rsid w:val="00C40A55"/>
    <w:rsid w:val="00C40AC6"/>
    <w:rsid w:val="00C40B6C"/>
    <w:rsid w:val="00C40DD2"/>
    <w:rsid w:val="00C41BAC"/>
    <w:rsid w:val="00C41FFB"/>
    <w:rsid w:val="00C431F8"/>
    <w:rsid w:val="00C44FE1"/>
    <w:rsid w:val="00C451B9"/>
    <w:rsid w:val="00C45B38"/>
    <w:rsid w:val="00C45E1C"/>
    <w:rsid w:val="00C46578"/>
    <w:rsid w:val="00C4657B"/>
    <w:rsid w:val="00C46A32"/>
    <w:rsid w:val="00C4781F"/>
    <w:rsid w:val="00C479F9"/>
    <w:rsid w:val="00C47E64"/>
    <w:rsid w:val="00C47FD1"/>
    <w:rsid w:val="00C509E5"/>
    <w:rsid w:val="00C50EEC"/>
    <w:rsid w:val="00C51A13"/>
    <w:rsid w:val="00C51A99"/>
    <w:rsid w:val="00C51CB5"/>
    <w:rsid w:val="00C51FC1"/>
    <w:rsid w:val="00C52495"/>
    <w:rsid w:val="00C52577"/>
    <w:rsid w:val="00C5270A"/>
    <w:rsid w:val="00C52743"/>
    <w:rsid w:val="00C528B9"/>
    <w:rsid w:val="00C53F78"/>
    <w:rsid w:val="00C54A3F"/>
    <w:rsid w:val="00C56216"/>
    <w:rsid w:val="00C562DF"/>
    <w:rsid w:val="00C56A25"/>
    <w:rsid w:val="00C56F5F"/>
    <w:rsid w:val="00C57905"/>
    <w:rsid w:val="00C60376"/>
    <w:rsid w:val="00C608EC"/>
    <w:rsid w:val="00C60BF9"/>
    <w:rsid w:val="00C611F7"/>
    <w:rsid w:val="00C6184E"/>
    <w:rsid w:val="00C621BB"/>
    <w:rsid w:val="00C625D0"/>
    <w:rsid w:val="00C6297E"/>
    <w:rsid w:val="00C62B9B"/>
    <w:rsid w:val="00C62D6C"/>
    <w:rsid w:val="00C62E4D"/>
    <w:rsid w:val="00C631EB"/>
    <w:rsid w:val="00C632B2"/>
    <w:rsid w:val="00C633D8"/>
    <w:rsid w:val="00C63D46"/>
    <w:rsid w:val="00C64980"/>
    <w:rsid w:val="00C64D63"/>
    <w:rsid w:val="00C65126"/>
    <w:rsid w:val="00C651D2"/>
    <w:rsid w:val="00C65D4B"/>
    <w:rsid w:val="00C65DBC"/>
    <w:rsid w:val="00C664CE"/>
    <w:rsid w:val="00C6657C"/>
    <w:rsid w:val="00C66B1E"/>
    <w:rsid w:val="00C671BE"/>
    <w:rsid w:val="00C672EF"/>
    <w:rsid w:val="00C67545"/>
    <w:rsid w:val="00C70C53"/>
    <w:rsid w:val="00C70F44"/>
    <w:rsid w:val="00C71404"/>
    <w:rsid w:val="00C73989"/>
    <w:rsid w:val="00C73E93"/>
    <w:rsid w:val="00C747CA"/>
    <w:rsid w:val="00C752B6"/>
    <w:rsid w:val="00C7554B"/>
    <w:rsid w:val="00C756EF"/>
    <w:rsid w:val="00C75FAD"/>
    <w:rsid w:val="00C76346"/>
    <w:rsid w:val="00C76676"/>
    <w:rsid w:val="00C76941"/>
    <w:rsid w:val="00C771FC"/>
    <w:rsid w:val="00C77886"/>
    <w:rsid w:val="00C77A4C"/>
    <w:rsid w:val="00C80892"/>
    <w:rsid w:val="00C80E67"/>
    <w:rsid w:val="00C8125A"/>
    <w:rsid w:val="00C81649"/>
    <w:rsid w:val="00C81CFC"/>
    <w:rsid w:val="00C82167"/>
    <w:rsid w:val="00C82192"/>
    <w:rsid w:val="00C82E99"/>
    <w:rsid w:val="00C82FD0"/>
    <w:rsid w:val="00C8302F"/>
    <w:rsid w:val="00C83906"/>
    <w:rsid w:val="00C83973"/>
    <w:rsid w:val="00C83BBE"/>
    <w:rsid w:val="00C83C6B"/>
    <w:rsid w:val="00C853F8"/>
    <w:rsid w:val="00C86C09"/>
    <w:rsid w:val="00C86C72"/>
    <w:rsid w:val="00C86E63"/>
    <w:rsid w:val="00C87163"/>
    <w:rsid w:val="00C8723B"/>
    <w:rsid w:val="00C876FB"/>
    <w:rsid w:val="00C8778A"/>
    <w:rsid w:val="00C90683"/>
    <w:rsid w:val="00C909AF"/>
    <w:rsid w:val="00C912E6"/>
    <w:rsid w:val="00C917EB"/>
    <w:rsid w:val="00C9221C"/>
    <w:rsid w:val="00C92620"/>
    <w:rsid w:val="00C9268B"/>
    <w:rsid w:val="00C92E66"/>
    <w:rsid w:val="00C935EF"/>
    <w:rsid w:val="00C93E87"/>
    <w:rsid w:val="00C948E6"/>
    <w:rsid w:val="00C9534B"/>
    <w:rsid w:val="00C9582B"/>
    <w:rsid w:val="00C964CE"/>
    <w:rsid w:val="00C97A71"/>
    <w:rsid w:val="00CA026D"/>
    <w:rsid w:val="00CA0293"/>
    <w:rsid w:val="00CA0B11"/>
    <w:rsid w:val="00CA0B9F"/>
    <w:rsid w:val="00CA1C67"/>
    <w:rsid w:val="00CA2216"/>
    <w:rsid w:val="00CA283C"/>
    <w:rsid w:val="00CA2CF0"/>
    <w:rsid w:val="00CA2D24"/>
    <w:rsid w:val="00CA4003"/>
    <w:rsid w:val="00CA515F"/>
    <w:rsid w:val="00CA586E"/>
    <w:rsid w:val="00CA59E8"/>
    <w:rsid w:val="00CA629C"/>
    <w:rsid w:val="00CA6561"/>
    <w:rsid w:val="00CA677C"/>
    <w:rsid w:val="00CA7029"/>
    <w:rsid w:val="00CA7183"/>
    <w:rsid w:val="00CA78DA"/>
    <w:rsid w:val="00CA7B5D"/>
    <w:rsid w:val="00CB0FF4"/>
    <w:rsid w:val="00CB11F5"/>
    <w:rsid w:val="00CB13F6"/>
    <w:rsid w:val="00CB157C"/>
    <w:rsid w:val="00CB1BF7"/>
    <w:rsid w:val="00CB1DD0"/>
    <w:rsid w:val="00CB2365"/>
    <w:rsid w:val="00CB279F"/>
    <w:rsid w:val="00CB2A59"/>
    <w:rsid w:val="00CB2AE7"/>
    <w:rsid w:val="00CB2DBD"/>
    <w:rsid w:val="00CB3F64"/>
    <w:rsid w:val="00CB4198"/>
    <w:rsid w:val="00CB44DD"/>
    <w:rsid w:val="00CB44EA"/>
    <w:rsid w:val="00CB4B11"/>
    <w:rsid w:val="00CB5102"/>
    <w:rsid w:val="00CB5123"/>
    <w:rsid w:val="00CB6374"/>
    <w:rsid w:val="00CB687B"/>
    <w:rsid w:val="00CB70D3"/>
    <w:rsid w:val="00CB7362"/>
    <w:rsid w:val="00CB769A"/>
    <w:rsid w:val="00CB7B20"/>
    <w:rsid w:val="00CB7D3A"/>
    <w:rsid w:val="00CC0203"/>
    <w:rsid w:val="00CC02B1"/>
    <w:rsid w:val="00CC05CA"/>
    <w:rsid w:val="00CC1624"/>
    <w:rsid w:val="00CC1637"/>
    <w:rsid w:val="00CC1DA2"/>
    <w:rsid w:val="00CC1E89"/>
    <w:rsid w:val="00CC2019"/>
    <w:rsid w:val="00CC25B2"/>
    <w:rsid w:val="00CC3244"/>
    <w:rsid w:val="00CC37A1"/>
    <w:rsid w:val="00CC3F74"/>
    <w:rsid w:val="00CC445E"/>
    <w:rsid w:val="00CC461A"/>
    <w:rsid w:val="00CC4F0F"/>
    <w:rsid w:val="00CC540A"/>
    <w:rsid w:val="00CC625A"/>
    <w:rsid w:val="00CC6B52"/>
    <w:rsid w:val="00CC6CE6"/>
    <w:rsid w:val="00CD0409"/>
    <w:rsid w:val="00CD07F2"/>
    <w:rsid w:val="00CD1240"/>
    <w:rsid w:val="00CD1B57"/>
    <w:rsid w:val="00CD1F95"/>
    <w:rsid w:val="00CD2B4B"/>
    <w:rsid w:val="00CD31D1"/>
    <w:rsid w:val="00CD3360"/>
    <w:rsid w:val="00CD3775"/>
    <w:rsid w:val="00CD3C26"/>
    <w:rsid w:val="00CD45AA"/>
    <w:rsid w:val="00CD50AF"/>
    <w:rsid w:val="00CD515A"/>
    <w:rsid w:val="00CD530B"/>
    <w:rsid w:val="00CD70B1"/>
    <w:rsid w:val="00CD73DA"/>
    <w:rsid w:val="00CD74CB"/>
    <w:rsid w:val="00CD75FB"/>
    <w:rsid w:val="00CD76A3"/>
    <w:rsid w:val="00CD7749"/>
    <w:rsid w:val="00CD7A2E"/>
    <w:rsid w:val="00CD7F90"/>
    <w:rsid w:val="00CE0553"/>
    <w:rsid w:val="00CE077B"/>
    <w:rsid w:val="00CE07CA"/>
    <w:rsid w:val="00CE0FE3"/>
    <w:rsid w:val="00CE1BB2"/>
    <w:rsid w:val="00CE2FE1"/>
    <w:rsid w:val="00CE3819"/>
    <w:rsid w:val="00CE3E70"/>
    <w:rsid w:val="00CE40F6"/>
    <w:rsid w:val="00CE411B"/>
    <w:rsid w:val="00CE42B8"/>
    <w:rsid w:val="00CE43CB"/>
    <w:rsid w:val="00CE45A1"/>
    <w:rsid w:val="00CE50A3"/>
    <w:rsid w:val="00CE51CA"/>
    <w:rsid w:val="00CE5406"/>
    <w:rsid w:val="00CE56B1"/>
    <w:rsid w:val="00CE582E"/>
    <w:rsid w:val="00CE5A66"/>
    <w:rsid w:val="00CE5E50"/>
    <w:rsid w:val="00CE6AEC"/>
    <w:rsid w:val="00CE6B8C"/>
    <w:rsid w:val="00CE7B41"/>
    <w:rsid w:val="00CF0742"/>
    <w:rsid w:val="00CF0EBB"/>
    <w:rsid w:val="00CF1952"/>
    <w:rsid w:val="00CF1BDA"/>
    <w:rsid w:val="00CF1EBF"/>
    <w:rsid w:val="00CF263F"/>
    <w:rsid w:val="00CF2D11"/>
    <w:rsid w:val="00CF3E7A"/>
    <w:rsid w:val="00CF4FBB"/>
    <w:rsid w:val="00CF562F"/>
    <w:rsid w:val="00CF58E4"/>
    <w:rsid w:val="00CF5F2E"/>
    <w:rsid w:val="00CF681D"/>
    <w:rsid w:val="00CF6B4F"/>
    <w:rsid w:val="00CF6D59"/>
    <w:rsid w:val="00CF7420"/>
    <w:rsid w:val="00CF7B54"/>
    <w:rsid w:val="00CF7E39"/>
    <w:rsid w:val="00D00D8F"/>
    <w:rsid w:val="00D0113E"/>
    <w:rsid w:val="00D01AEA"/>
    <w:rsid w:val="00D01C28"/>
    <w:rsid w:val="00D02202"/>
    <w:rsid w:val="00D02F7D"/>
    <w:rsid w:val="00D039D3"/>
    <w:rsid w:val="00D04504"/>
    <w:rsid w:val="00D046A8"/>
    <w:rsid w:val="00D04BE3"/>
    <w:rsid w:val="00D04CC3"/>
    <w:rsid w:val="00D056A7"/>
    <w:rsid w:val="00D0696C"/>
    <w:rsid w:val="00D079E8"/>
    <w:rsid w:val="00D07CD5"/>
    <w:rsid w:val="00D07D41"/>
    <w:rsid w:val="00D12722"/>
    <w:rsid w:val="00D12851"/>
    <w:rsid w:val="00D12869"/>
    <w:rsid w:val="00D12A56"/>
    <w:rsid w:val="00D13114"/>
    <w:rsid w:val="00D1382D"/>
    <w:rsid w:val="00D1394D"/>
    <w:rsid w:val="00D142D3"/>
    <w:rsid w:val="00D14817"/>
    <w:rsid w:val="00D14DD1"/>
    <w:rsid w:val="00D14EC7"/>
    <w:rsid w:val="00D1539A"/>
    <w:rsid w:val="00D15426"/>
    <w:rsid w:val="00D15DD8"/>
    <w:rsid w:val="00D16A68"/>
    <w:rsid w:val="00D174FF"/>
    <w:rsid w:val="00D1798D"/>
    <w:rsid w:val="00D17D4D"/>
    <w:rsid w:val="00D2003A"/>
    <w:rsid w:val="00D20144"/>
    <w:rsid w:val="00D2058A"/>
    <w:rsid w:val="00D21385"/>
    <w:rsid w:val="00D21E66"/>
    <w:rsid w:val="00D224BD"/>
    <w:rsid w:val="00D22D3F"/>
    <w:rsid w:val="00D2344A"/>
    <w:rsid w:val="00D23CDE"/>
    <w:rsid w:val="00D2530A"/>
    <w:rsid w:val="00D25322"/>
    <w:rsid w:val="00D25893"/>
    <w:rsid w:val="00D26209"/>
    <w:rsid w:val="00D26353"/>
    <w:rsid w:val="00D268A2"/>
    <w:rsid w:val="00D27663"/>
    <w:rsid w:val="00D27F24"/>
    <w:rsid w:val="00D27FD1"/>
    <w:rsid w:val="00D300E1"/>
    <w:rsid w:val="00D303E5"/>
    <w:rsid w:val="00D3072B"/>
    <w:rsid w:val="00D30746"/>
    <w:rsid w:val="00D3088B"/>
    <w:rsid w:val="00D31512"/>
    <w:rsid w:val="00D321F4"/>
    <w:rsid w:val="00D32857"/>
    <w:rsid w:val="00D32CAC"/>
    <w:rsid w:val="00D3302F"/>
    <w:rsid w:val="00D333D9"/>
    <w:rsid w:val="00D334D5"/>
    <w:rsid w:val="00D343D3"/>
    <w:rsid w:val="00D34F2C"/>
    <w:rsid w:val="00D35541"/>
    <w:rsid w:val="00D3556B"/>
    <w:rsid w:val="00D35A11"/>
    <w:rsid w:val="00D35B84"/>
    <w:rsid w:val="00D35E8D"/>
    <w:rsid w:val="00D3606F"/>
    <w:rsid w:val="00D364D6"/>
    <w:rsid w:val="00D36D50"/>
    <w:rsid w:val="00D375C6"/>
    <w:rsid w:val="00D37B14"/>
    <w:rsid w:val="00D37FF6"/>
    <w:rsid w:val="00D40BD9"/>
    <w:rsid w:val="00D41DFC"/>
    <w:rsid w:val="00D41E91"/>
    <w:rsid w:val="00D427D6"/>
    <w:rsid w:val="00D4388D"/>
    <w:rsid w:val="00D44BB8"/>
    <w:rsid w:val="00D44D08"/>
    <w:rsid w:val="00D44DF5"/>
    <w:rsid w:val="00D46610"/>
    <w:rsid w:val="00D469B9"/>
    <w:rsid w:val="00D46D2D"/>
    <w:rsid w:val="00D475B4"/>
    <w:rsid w:val="00D4785A"/>
    <w:rsid w:val="00D50CA3"/>
    <w:rsid w:val="00D50DFB"/>
    <w:rsid w:val="00D527C9"/>
    <w:rsid w:val="00D529B6"/>
    <w:rsid w:val="00D52B68"/>
    <w:rsid w:val="00D5335B"/>
    <w:rsid w:val="00D53544"/>
    <w:rsid w:val="00D53F2E"/>
    <w:rsid w:val="00D545CD"/>
    <w:rsid w:val="00D555FC"/>
    <w:rsid w:val="00D55DB8"/>
    <w:rsid w:val="00D56011"/>
    <w:rsid w:val="00D56225"/>
    <w:rsid w:val="00D56932"/>
    <w:rsid w:val="00D57000"/>
    <w:rsid w:val="00D57203"/>
    <w:rsid w:val="00D57DCA"/>
    <w:rsid w:val="00D605AD"/>
    <w:rsid w:val="00D6063A"/>
    <w:rsid w:val="00D60A94"/>
    <w:rsid w:val="00D611AA"/>
    <w:rsid w:val="00D61463"/>
    <w:rsid w:val="00D614DA"/>
    <w:rsid w:val="00D61A25"/>
    <w:rsid w:val="00D61B38"/>
    <w:rsid w:val="00D6351C"/>
    <w:rsid w:val="00D639E0"/>
    <w:rsid w:val="00D63C3D"/>
    <w:rsid w:val="00D646DF"/>
    <w:rsid w:val="00D65722"/>
    <w:rsid w:val="00D65E44"/>
    <w:rsid w:val="00D664CA"/>
    <w:rsid w:val="00D66577"/>
    <w:rsid w:val="00D67A1B"/>
    <w:rsid w:val="00D67CA1"/>
    <w:rsid w:val="00D70AF2"/>
    <w:rsid w:val="00D71149"/>
    <w:rsid w:val="00D718C4"/>
    <w:rsid w:val="00D71D54"/>
    <w:rsid w:val="00D7267D"/>
    <w:rsid w:val="00D72C17"/>
    <w:rsid w:val="00D73662"/>
    <w:rsid w:val="00D73BF9"/>
    <w:rsid w:val="00D743CF"/>
    <w:rsid w:val="00D75126"/>
    <w:rsid w:val="00D75C97"/>
    <w:rsid w:val="00D75D34"/>
    <w:rsid w:val="00D76378"/>
    <w:rsid w:val="00D76748"/>
    <w:rsid w:val="00D76888"/>
    <w:rsid w:val="00D771DC"/>
    <w:rsid w:val="00D777AE"/>
    <w:rsid w:val="00D77821"/>
    <w:rsid w:val="00D77D9C"/>
    <w:rsid w:val="00D80BE5"/>
    <w:rsid w:val="00D80CBC"/>
    <w:rsid w:val="00D80FBF"/>
    <w:rsid w:val="00D8104B"/>
    <w:rsid w:val="00D81585"/>
    <w:rsid w:val="00D81C9A"/>
    <w:rsid w:val="00D82020"/>
    <w:rsid w:val="00D82097"/>
    <w:rsid w:val="00D8236C"/>
    <w:rsid w:val="00D83F86"/>
    <w:rsid w:val="00D85609"/>
    <w:rsid w:val="00D85880"/>
    <w:rsid w:val="00D859EE"/>
    <w:rsid w:val="00D85C83"/>
    <w:rsid w:val="00D85D6D"/>
    <w:rsid w:val="00D8603D"/>
    <w:rsid w:val="00D9001C"/>
    <w:rsid w:val="00D90D6A"/>
    <w:rsid w:val="00D91978"/>
    <w:rsid w:val="00D91DF3"/>
    <w:rsid w:val="00D91F08"/>
    <w:rsid w:val="00D9227C"/>
    <w:rsid w:val="00D92424"/>
    <w:rsid w:val="00D927B5"/>
    <w:rsid w:val="00D92A40"/>
    <w:rsid w:val="00D935D8"/>
    <w:rsid w:val="00D93A3B"/>
    <w:rsid w:val="00D93D45"/>
    <w:rsid w:val="00D93EAB"/>
    <w:rsid w:val="00D94206"/>
    <w:rsid w:val="00D94B59"/>
    <w:rsid w:val="00D96228"/>
    <w:rsid w:val="00D96295"/>
    <w:rsid w:val="00D96D00"/>
    <w:rsid w:val="00D973C3"/>
    <w:rsid w:val="00D977F2"/>
    <w:rsid w:val="00D97CAA"/>
    <w:rsid w:val="00DA0DDA"/>
    <w:rsid w:val="00DA19C8"/>
    <w:rsid w:val="00DA1B85"/>
    <w:rsid w:val="00DA1E8C"/>
    <w:rsid w:val="00DA30F8"/>
    <w:rsid w:val="00DA3242"/>
    <w:rsid w:val="00DA3BEF"/>
    <w:rsid w:val="00DA3D50"/>
    <w:rsid w:val="00DA558F"/>
    <w:rsid w:val="00DA56C4"/>
    <w:rsid w:val="00DB02A2"/>
    <w:rsid w:val="00DB08A0"/>
    <w:rsid w:val="00DB114F"/>
    <w:rsid w:val="00DB126D"/>
    <w:rsid w:val="00DB13E4"/>
    <w:rsid w:val="00DB19C4"/>
    <w:rsid w:val="00DB1E22"/>
    <w:rsid w:val="00DB2148"/>
    <w:rsid w:val="00DB252D"/>
    <w:rsid w:val="00DB2FEA"/>
    <w:rsid w:val="00DB3CA4"/>
    <w:rsid w:val="00DB44F4"/>
    <w:rsid w:val="00DB4535"/>
    <w:rsid w:val="00DB480B"/>
    <w:rsid w:val="00DB50AC"/>
    <w:rsid w:val="00DB50C1"/>
    <w:rsid w:val="00DB556B"/>
    <w:rsid w:val="00DB6858"/>
    <w:rsid w:val="00DB711C"/>
    <w:rsid w:val="00DB7CC9"/>
    <w:rsid w:val="00DC0739"/>
    <w:rsid w:val="00DC0F54"/>
    <w:rsid w:val="00DC1098"/>
    <w:rsid w:val="00DC1950"/>
    <w:rsid w:val="00DC1E6A"/>
    <w:rsid w:val="00DC28B2"/>
    <w:rsid w:val="00DC30CA"/>
    <w:rsid w:val="00DC3969"/>
    <w:rsid w:val="00DC3DEA"/>
    <w:rsid w:val="00DC3EEF"/>
    <w:rsid w:val="00DC5AAA"/>
    <w:rsid w:val="00DC6010"/>
    <w:rsid w:val="00DC61FB"/>
    <w:rsid w:val="00DC63FB"/>
    <w:rsid w:val="00DC72A1"/>
    <w:rsid w:val="00DC7423"/>
    <w:rsid w:val="00DD0858"/>
    <w:rsid w:val="00DD101E"/>
    <w:rsid w:val="00DD1C75"/>
    <w:rsid w:val="00DD23BC"/>
    <w:rsid w:val="00DD25A4"/>
    <w:rsid w:val="00DD274A"/>
    <w:rsid w:val="00DD2A05"/>
    <w:rsid w:val="00DD2CA6"/>
    <w:rsid w:val="00DD3532"/>
    <w:rsid w:val="00DD3B77"/>
    <w:rsid w:val="00DD3C34"/>
    <w:rsid w:val="00DD4145"/>
    <w:rsid w:val="00DD48D8"/>
    <w:rsid w:val="00DD4BD7"/>
    <w:rsid w:val="00DD4ECE"/>
    <w:rsid w:val="00DD6E12"/>
    <w:rsid w:val="00DD703F"/>
    <w:rsid w:val="00DD7176"/>
    <w:rsid w:val="00DD74CF"/>
    <w:rsid w:val="00DD7520"/>
    <w:rsid w:val="00DD7C75"/>
    <w:rsid w:val="00DE0D76"/>
    <w:rsid w:val="00DE171E"/>
    <w:rsid w:val="00DE27BB"/>
    <w:rsid w:val="00DE2898"/>
    <w:rsid w:val="00DE2FB2"/>
    <w:rsid w:val="00DE345F"/>
    <w:rsid w:val="00DE3828"/>
    <w:rsid w:val="00DE3F69"/>
    <w:rsid w:val="00DE458C"/>
    <w:rsid w:val="00DE460C"/>
    <w:rsid w:val="00DE4678"/>
    <w:rsid w:val="00DE4DBC"/>
    <w:rsid w:val="00DE4F81"/>
    <w:rsid w:val="00DE51A8"/>
    <w:rsid w:val="00DE5338"/>
    <w:rsid w:val="00DE5939"/>
    <w:rsid w:val="00DE5D74"/>
    <w:rsid w:val="00DE6D68"/>
    <w:rsid w:val="00DF07D9"/>
    <w:rsid w:val="00DF0E35"/>
    <w:rsid w:val="00DF12FA"/>
    <w:rsid w:val="00DF1BD8"/>
    <w:rsid w:val="00DF20B2"/>
    <w:rsid w:val="00DF2251"/>
    <w:rsid w:val="00DF240C"/>
    <w:rsid w:val="00DF2905"/>
    <w:rsid w:val="00DF3132"/>
    <w:rsid w:val="00DF33D5"/>
    <w:rsid w:val="00DF3601"/>
    <w:rsid w:val="00DF3AA2"/>
    <w:rsid w:val="00DF3CCC"/>
    <w:rsid w:val="00DF4470"/>
    <w:rsid w:val="00DF4A19"/>
    <w:rsid w:val="00DF4BE8"/>
    <w:rsid w:val="00DF4C7B"/>
    <w:rsid w:val="00DF4F23"/>
    <w:rsid w:val="00DF4FDE"/>
    <w:rsid w:val="00DF576B"/>
    <w:rsid w:val="00DF5862"/>
    <w:rsid w:val="00DF5B74"/>
    <w:rsid w:val="00DF605A"/>
    <w:rsid w:val="00DF6968"/>
    <w:rsid w:val="00DF6EBF"/>
    <w:rsid w:val="00DF73DC"/>
    <w:rsid w:val="00DF7B67"/>
    <w:rsid w:val="00DF7E8D"/>
    <w:rsid w:val="00E001CE"/>
    <w:rsid w:val="00E00B5E"/>
    <w:rsid w:val="00E00C27"/>
    <w:rsid w:val="00E00EB6"/>
    <w:rsid w:val="00E00FF1"/>
    <w:rsid w:val="00E01AA0"/>
    <w:rsid w:val="00E03BF9"/>
    <w:rsid w:val="00E04B10"/>
    <w:rsid w:val="00E0501F"/>
    <w:rsid w:val="00E054D4"/>
    <w:rsid w:val="00E05FD4"/>
    <w:rsid w:val="00E06905"/>
    <w:rsid w:val="00E069A4"/>
    <w:rsid w:val="00E07192"/>
    <w:rsid w:val="00E07419"/>
    <w:rsid w:val="00E07888"/>
    <w:rsid w:val="00E07B6C"/>
    <w:rsid w:val="00E07DF1"/>
    <w:rsid w:val="00E10949"/>
    <w:rsid w:val="00E11A10"/>
    <w:rsid w:val="00E11CC8"/>
    <w:rsid w:val="00E12124"/>
    <w:rsid w:val="00E129F9"/>
    <w:rsid w:val="00E12A81"/>
    <w:rsid w:val="00E137E3"/>
    <w:rsid w:val="00E138A0"/>
    <w:rsid w:val="00E13D07"/>
    <w:rsid w:val="00E14F76"/>
    <w:rsid w:val="00E162A0"/>
    <w:rsid w:val="00E20C5E"/>
    <w:rsid w:val="00E21321"/>
    <w:rsid w:val="00E22A84"/>
    <w:rsid w:val="00E23C21"/>
    <w:rsid w:val="00E23D0B"/>
    <w:rsid w:val="00E23DF7"/>
    <w:rsid w:val="00E24211"/>
    <w:rsid w:val="00E24D23"/>
    <w:rsid w:val="00E252CC"/>
    <w:rsid w:val="00E25710"/>
    <w:rsid w:val="00E25F9C"/>
    <w:rsid w:val="00E268C9"/>
    <w:rsid w:val="00E26A84"/>
    <w:rsid w:val="00E26C7A"/>
    <w:rsid w:val="00E279E6"/>
    <w:rsid w:val="00E30328"/>
    <w:rsid w:val="00E311D9"/>
    <w:rsid w:val="00E313BC"/>
    <w:rsid w:val="00E323B9"/>
    <w:rsid w:val="00E327C5"/>
    <w:rsid w:val="00E33381"/>
    <w:rsid w:val="00E333D3"/>
    <w:rsid w:val="00E334F2"/>
    <w:rsid w:val="00E33D6A"/>
    <w:rsid w:val="00E34302"/>
    <w:rsid w:val="00E34581"/>
    <w:rsid w:val="00E34D90"/>
    <w:rsid w:val="00E3521F"/>
    <w:rsid w:val="00E35EB1"/>
    <w:rsid w:val="00E370AB"/>
    <w:rsid w:val="00E37357"/>
    <w:rsid w:val="00E37CE1"/>
    <w:rsid w:val="00E4031A"/>
    <w:rsid w:val="00E405AC"/>
    <w:rsid w:val="00E40654"/>
    <w:rsid w:val="00E40670"/>
    <w:rsid w:val="00E40D10"/>
    <w:rsid w:val="00E41D4B"/>
    <w:rsid w:val="00E43AB4"/>
    <w:rsid w:val="00E43D34"/>
    <w:rsid w:val="00E43F2E"/>
    <w:rsid w:val="00E44BE6"/>
    <w:rsid w:val="00E44F37"/>
    <w:rsid w:val="00E45483"/>
    <w:rsid w:val="00E45587"/>
    <w:rsid w:val="00E45978"/>
    <w:rsid w:val="00E45B5D"/>
    <w:rsid w:val="00E4614F"/>
    <w:rsid w:val="00E46FE6"/>
    <w:rsid w:val="00E470C7"/>
    <w:rsid w:val="00E50231"/>
    <w:rsid w:val="00E517F2"/>
    <w:rsid w:val="00E51A93"/>
    <w:rsid w:val="00E51F1C"/>
    <w:rsid w:val="00E525BC"/>
    <w:rsid w:val="00E52A77"/>
    <w:rsid w:val="00E53581"/>
    <w:rsid w:val="00E536F1"/>
    <w:rsid w:val="00E5473C"/>
    <w:rsid w:val="00E547BB"/>
    <w:rsid w:val="00E54FCC"/>
    <w:rsid w:val="00E552C2"/>
    <w:rsid w:val="00E55699"/>
    <w:rsid w:val="00E558EC"/>
    <w:rsid w:val="00E559E4"/>
    <w:rsid w:val="00E55A58"/>
    <w:rsid w:val="00E55E8A"/>
    <w:rsid w:val="00E5600F"/>
    <w:rsid w:val="00E56CD3"/>
    <w:rsid w:val="00E573BA"/>
    <w:rsid w:val="00E577A1"/>
    <w:rsid w:val="00E57B2E"/>
    <w:rsid w:val="00E602E3"/>
    <w:rsid w:val="00E608FD"/>
    <w:rsid w:val="00E60FC3"/>
    <w:rsid w:val="00E61470"/>
    <w:rsid w:val="00E61933"/>
    <w:rsid w:val="00E62509"/>
    <w:rsid w:val="00E62607"/>
    <w:rsid w:val="00E62B9F"/>
    <w:rsid w:val="00E6340E"/>
    <w:rsid w:val="00E6346C"/>
    <w:rsid w:val="00E64A46"/>
    <w:rsid w:val="00E64D65"/>
    <w:rsid w:val="00E64D87"/>
    <w:rsid w:val="00E6523E"/>
    <w:rsid w:val="00E65AD0"/>
    <w:rsid w:val="00E661EA"/>
    <w:rsid w:val="00E66391"/>
    <w:rsid w:val="00E6698B"/>
    <w:rsid w:val="00E6699B"/>
    <w:rsid w:val="00E66CE9"/>
    <w:rsid w:val="00E67015"/>
    <w:rsid w:val="00E67127"/>
    <w:rsid w:val="00E67D30"/>
    <w:rsid w:val="00E70198"/>
    <w:rsid w:val="00E701DE"/>
    <w:rsid w:val="00E713CD"/>
    <w:rsid w:val="00E7150B"/>
    <w:rsid w:val="00E71765"/>
    <w:rsid w:val="00E71E42"/>
    <w:rsid w:val="00E721EC"/>
    <w:rsid w:val="00E728DB"/>
    <w:rsid w:val="00E72C0B"/>
    <w:rsid w:val="00E7342E"/>
    <w:rsid w:val="00E742B3"/>
    <w:rsid w:val="00E74353"/>
    <w:rsid w:val="00E7471C"/>
    <w:rsid w:val="00E74899"/>
    <w:rsid w:val="00E752BA"/>
    <w:rsid w:val="00E752D9"/>
    <w:rsid w:val="00E75612"/>
    <w:rsid w:val="00E756AD"/>
    <w:rsid w:val="00E757B3"/>
    <w:rsid w:val="00E77449"/>
    <w:rsid w:val="00E77899"/>
    <w:rsid w:val="00E8029F"/>
    <w:rsid w:val="00E80E96"/>
    <w:rsid w:val="00E80F0A"/>
    <w:rsid w:val="00E825F7"/>
    <w:rsid w:val="00E8305C"/>
    <w:rsid w:val="00E8365A"/>
    <w:rsid w:val="00E839A8"/>
    <w:rsid w:val="00E844A8"/>
    <w:rsid w:val="00E8500A"/>
    <w:rsid w:val="00E858F2"/>
    <w:rsid w:val="00E85D97"/>
    <w:rsid w:val="00E85E64"/>
    <w:rsid w:val="00E86055"/>
    <w:rsid w:val="00E8630E"/>
    <w:rsid w:val="00E878A1"/>
    <w:rsid w:val="00E87B9B"/>
    <w:rsid w:val="00E91248"/>
    <w:rsid w:val="00E91274"/>
    <w:rsid w:val="00E91855"/>
    <w:rsid w:val="00E91C1A"/>
    <w:rsid w:val="00E92132"/>
    <w:rsid w:val="00E921BF"/>
    <w:rsid w:val="00E9221B"/>
    <w:rsid w:val="00E928DA"/>
    <w:rsid w:val="00E92FA1"/>
    <w:rsid w:val="00E930D9"/>
    <w:rsid w:val="00E95536"/>
    <w:rsid w:val="00E958F8"/>
    <w:rsid w:val="00E96608"/>
    <w:rsid w:val="00E9788B"/>
    <w:rsid w:val="00E97A2E"/>
    <w:rsid w:val="00EA0B37"/>
    <w:rsid w:val="00EA0FE5"/>
    <w:rsid w:val="00EA15D6"/>
    <w:rsid w:val="00EA16D7"/>
    <w:rsid w:val="00EA1FCA"/>
    <w:rsid w:val="00EA330C"/>
    <w:rsid w:val="00EA33D2"/>
    <w:rsid w:val="00EA345E"/>
    <w:rsid w:val="00EA35C1"/>
    <w:rsid w:val="00EA396C"/>
    <w:rsid w:val="00EA3A46"/>
    <w:rsid w:val="00EA3D2B"/>
    <w:rsid w:val="00EA4070"/>
    <w:rsid w:val="00EA44D6"/>
    <w:rsid w:val="00EA55BA"/>
    <w:rsid w:val="00EA59E8"/>
    <w:rsid w:val="00EA5B95"/>
    <w:rsid w:val="00EA73B9"/>
    <w:rsid w:val="00EA77E2"/>
    <w:rsid w:val="00EA7E7B"/>
    <w:rsid w:val="00EB0637"/>
    <w:rsid w:val="00EB073A"/>
    <w:rsid w:val="00EB09B9"/>
    <w:rsid w:val="00EB0AD2"/>
    <w:rsid w:val="00EB0B54"/>
    <w:rsid w:val="00EB0DBD"/>
    <w:rsid w:val="00EB0FC4"/>
    <w:rsid w:val="00EB10F0"/>
    <w:rsid w:val="00EB1642"/>
    <w:rsid w:val="00EB2550"/>
    <w:rsid w:val="00EB2CCB"/>
    <w:rsid w:val="00EB2FF9"/>
    <w:rsid w:val="00EB31C5"/>
    <w:rsid w:val="00EB33F4"/>
    <w:rsid w:val="00EB382F"/>
    <w:rsid w:val="00EB3A29"/>
    <w:rsid w:val="00EB3D5D"/>
    <w:rsid w:val="00EB3EE5"/>
    <w:rsid w:val="00EB41A2"/>
    <w:rsid w:val="00EB4314"/>
    <w:rsid w:val="00EB43D4"/>
    <w:rsid w:val="00EB4EE1"/>
    <w:rsid w:val="00EB5094"/>
    <w:rsid w:val="00EB540F"/>
    <w:rsid w:val="00EB5569"/>
    <w:rsid w:val="00EB5BDD"/>
    <w:rsid w:val="00EB62C7"/>
    <w:rsid w:val="00EB64CF"/>
    <w:rsid w:val="00EB686D"/>
    <w:rsid w:val="00EB6BEE"/>
    <w:rsid w:val="00EB6F32"/>
    <w:rsid w:val="00EB76CF"/>
    <w:rsid w:val="00EB7D10"/>
    <w:rsid w:val="00EC038D"/>
    <w:rsid w:val="00EC04F8"/>
    <w:rsid w:val="00EC0B78"/>
    <w:rsid w:val="00EC1C4A"/>
    <w:rsid w:val="00EC1EC5"/>
    <w:rsid w:val="00EC2C94"/>
    <w:rsid w:val="00EC366F"/>
    <w:rsid w:val="00EC396A"/>
    <w:rsid w:val="00EC39FC"/>
    <w:rsid w:val="00EC51FD"/>
    <w:rsid w:val="00EC534E"/>
    <w:rsid w:val="00EC561C"/>
    <w:rsid w:val="00EC567D"/>
    <w:rsid w:val="00EC6785"/>
    <w:rsid w:val="00EC6F7B"/>
    <w:rsid w:val="00EC7A5D"/>
    <w:rsid w:val="00EC7BE2"/>
    <w:rsid w:val="00ED14BF"/>
    <w:rsid w:val="00ED1895"/>
    <w:rsid w:val="00ED1AF7"/>
    <w:rsid w:val="00ED1F89"/>
    <w:rsid w:val="00ED284E"/>
    <w:rsid w:val="00ED2E58"/>
    <w:rsid w:val="00ED2ED1"/>
    <w:rsid w:val="00ED3030"/>
    <w:rsid w:val="00ED5C46"/>
    <w:rsid w:val="00ED5EC7"/>
    <w:rsid w:val="00ED619B"/>
    <w:rsid w:val="00ED6522"/>
    <w:rsid w:val="00ED6586"/>
    <w:rsid w:val="00ED75DD"/>
    <w:rsid w:val="00ED7910"/>
    <w:rsid w:val="00EE008A"/>
    <w:rsid w:val="00EE1765"/>
    <w:rsid w:val="00EE1D68"/>
    <w:rsid w:val="00EE2097"/>
    <w:rsid w:val="00EE31BF"/>
    <w:rsid w:val="00EE3CA3"/>
    <w:rsid w:val="00EE3E1D"/>
    <w:rsid w:val="00EE4E44"/>
    <w:rsid w:val="00EE500F"/>
    <w:rsid w:val="00EE5577"/>
    <w:rsid w:val="00EE58CA"/>
    <w:rsid w:val="00EE5B15"/>
    <w:rsid w:val="00EE5D65"/>
    <w:rsid w:val="00EE5E1B"/>
    <w:rsid w:val="00EE6389"/>
    <w:rsid w:val="00EE6B0D"/>
    <w:rsid w:val="00EE7474"/>
    <w:rsid w:val="00EE763B"/>
    <w:rsid w:val="00EE77EF"/>
    <w:rsid w:val="00EE78B3"/>
    <w:rsid w:val="00EF0451"/>
    <w:rsid w:val="00EF0536"/>
    <w:rsid w:val="00EF0645"/>
    <w:rsid w:val="00EF06B6"/>
    <w:rsid w:val="00EF1C2E"/>
    <w:rsid w:val="00EF24EC"/>
    <w:rsid w:val="00EF2A31"/>
    <w:rsid w:val="00EF2D0F"/>
    <w:rsid w:val="00EF3A13"/>
    <w:rsid w:val="00EF4A10"/>
    <w:rsid w:val="00EF4DD5"/>
    <w:rsid w:val="00EF5AC7"/>
    <w:rsid w:val="00EF665A"/>
    <w:rsid w:val="00EF6691"/>
    <w:rsid w:val="00EF6DAF"/>
    <w:rsid w:val="00EF6EF0"/>
    <w:rsid w:val="00EF7503"/>
    <w:rsid w:val="00EF7737"/>
    <w:rsid w:val="00EF7B88"/>
    <w:rsid w:val="00EF7CBB"/>
    <w:rsid w:val="00F00BA0"/>
    <w:rsid w:val="00F017B4"/>
    <w:rsid w:val="00F0183E"/>
    <w:rsid w:val="00F02375"/>
    <w:rsid w:val="00F0261B"/>
    <w:rsid w:val="00F02934"/>
    <w:rsid w:val="00F02F3C"/>
    <w:rsid w:val="00F03CBC"/>
    <w:rsid w:val="00F03FC5"/>
    <w:rsid w:val="00F04A1D"/>
    <w:rsid w:val="00F04EBB"/>
    <w:rsid w:val="00F056DA"/>
    <w:rsid w:val="00F058DE"/>
    <w:rsid w:val="00F05E29"/>
    <w:rsid w:val="00F069B5"/>
    <w:rsid w:val="00F079D2"/>
    <w:rsid w:val="00F1054C"/>
    <w:rsid w:val="00F127CF"/>
    <w:rsid w:val="00F1306F"/>
    <w:rsid w:val="00F1487B"/>
    <w:rsid w:val="00F15096"/>
    <w:rsid w:val="00F150F7"/>
    <w:rsid w:val="00F15499"/>
    <w:rsid w:val="00F154C6"/>
    <w:rsid w:val="00F16431"/>
    <w:rsid w:val="00F16560"/>
    <w:rsid w:val="00F16D90"/>
    <w:rsid w:val="00F17034"/>
    <w:rsid w:val="00F17859"/>
    <w:rsid w:val="00F17BAC"/>
    <w:rsid w:val="00F17DB4"/>
    <w:rsid w:val="00F20276"/>
    <w:rsid w:val="00F20DB8"/>
    <w:rsid w:val="00F21C46"/>
    <w:rsid w:val="00F21E56"/>
    <w:rsid w:val="00F21E5D"/>
    <w:rsid w:val="00F220A5"/>
    <w:rsid w:val="00F2337B"/>
    <w:rsid w:val="00F233BB"/>
    <w:rsid w:val="00F23DBE"/>
    <w:rsid w:val="00F241C8"/>
    <w:rsid w:val="00F2482B"/>
    <w:rsid w:val="00F24843"/>
    <w:rsid w:val="00F24F79"/>
    <w:rsid w:val="00F25F88"/>
    <w:rsid w:val="00F26192"/>
    <w:rsid w:val="00F27227"/>
    <w:rsid w:val="00F27899"/>
    <w:rsid w:val="00F27B84"/>
    <w:rsid w:val="00F30438"/>
    <w:rsid w:val="00F30705"/>
    <w:rsid w:val="00F30B98"/>
    <w:rsid w:val="00F313A5"/>
    <w:rsid w:val="00F31523"/>
    <w:rsid w:val="00F31DD0"/>
    <w:rsid w:val="00F3340D"/>
    <w:rsid w:val="00F34358"/>
    <w:rsid w:val="00F34711"/>
    <w:rsid w:val="00F35C9C"/>
    <w:rsid w:val="00F371E9"/>
    <w:rsid w:val="00F37B1A"/>
    <w:rsid w:val="00F407E4"/>
    <w:rsid w:val="00F407FC"/>
    <w:rsid w:val="00F40A82"/>
    <w:rsid w:val="00F418C6"/>
    <w:rsid w:val="00F419F9"/>
    <w:rsid w:val="00F427FE"/>
    <w:rsid w:val="00F42893"/>
    <w:rsid w:val="00F428EF"/>
    <w:rsid w:val="00F437A8"/>
    <w:rsid w:val="00F439AE"/>
    <w:rsid w:val="00F43AC2"/>
    <w:rsid w:val="00F45046"/>
    <w:rsid w:val="00F457D0"/>
    <w:rsid w:val="00F45CCA"/>
    <w:rsid w:val="00F45D0E"/>
    <w:rsid w:val="00F4645A"/>
    <w:rsid w:val="00F46739"/>
    <w:rsid w:val="00F46800"/>
    <w:rsid w:val="00F46A8B"/>
    <w:rsid w:val="00F46A95"/>
    <w:rsid w:val="00F46AC8"/>
    <w:rsid w:val="00F46F24"/>
    <w:rsid w:val="00F476BA"/>
    <w:rsid w:val="00F47E4E"/>
    <w:rsid w:val="00F50A18"/>
    <w:rsid w:val="00F50E14"/>
    <w:rsid w:val="00F50FBE"/>
    <w:rsid w:val="00F51AC7"/>
    <w:rsid w:val="00F51AE1"/>
    <w:rsid w:val="00F521B9"/>
    <w:rsid w:val="00F52ABE"/>
    <w:rsid w:val="00F53255"/>
    <w:rsid w:val="00F53430"/>
    <w:rsid w:val="00F5511A"/>
    <w:rsid w:val="00F553C7"/>
    <w:rsid w:val="00F553DC"/>
    <w:rsid w:val="00F5589B"/>
    <w:rsid w:val="00F55D9B"/>
    <w:rsid w:val="00F56241"/>
    <w:rsid w:val="00F5671D"/>
    <w:rsid w:val="00F56FA7"/>
    <w:rsid w:val="00F57016"/>
    <w:rsid w:val="00F5751D"/>
    <w:rsid w:val="00F57CE6"/>
    <w:rsid w:val="00F60098"/>
    <w:rsid w:val="00F60E68"/>
    <w:rsid w:val="00F61038"/>
    <w:rsid w:val="00F61048"/>
    <w:rsid w:val="00F619AF"/>
    <w:rsid w:val="00F6238D"/>
    <w:rsid w:val="00F62A40"/>
    <w:rsid w:val="00F62E38"/>
    <w:rsid w:val="00F63221"/>
    <w:rsid w:val="00F63C73"/>
    <w:rsid w:val="00F641C5"/>
    <w:rsid w:val="00F645F1"/>
    <w:rsid w:val="00F64A82"/>
    <w:rsid w:val="00F64AEA"/>
    <w:rsid w:val="00F65058"/>
    <w:rsid w:val="00F656D7"/>
    <w:rsid w:val="00F659BA"/>
    <w:rsid w:val="00F65E7F"/>
    <w:rsid w:val="00F667C9"/>
    <w:rsid w:val="00F67299"/>
    <w:rsid w:val="00F67E1B"/>
    <w:rsid w:val="00F702E1"/>
    <w:rsid w:val="00F7186B"/>
    <w:rsid w:val="00F71CA0"/>
    <w:rsid w:val="00F735E7"/>
    <w:rsid w:val="00F73F81"/>
    <w:rsid w:val="00F757DE"/>
    <w:rsid w:val="00F75ED1"/>
    <w:rsid w:val="00F76249"/>
    <w:rsid w:val="00F762C0"/>
    <w:rsid w:val="00F76553"/>
    <w:rsid w:val="00F765A2"/>
    <w:rsid w:val="00F76A7E"/>
    <w:rsid w:val="00F76E76"/>
    <w:rsid w:val="00F7714D"/>
    <w:rsid w:val="00F80353"/>
    <w:rsid w:val="00F806D1"/>
    <w:rsid w:val="00F80A0D"/>
    <w:rsid w:val="00F811EE"/>
    <w:rsid w:val="00F81574"/>
    <w:rsid w:val="00F81E05"/>
    <w:rsid w:val="00F82971"/>
    <w:rsid w:val="00F82DD8"/>
    <w:rsid w:val="00F82DE6"/>
    <w:rsid w:val="00F830C8"/>
    <w:rsid w:val="00F8346C"/>
    <w:rsid w:val="00F83592"/>
    <w:rsid w:val="00F83CBB"/>
    <w:rsid w:val="00F84C3A"/>
    <w:rsid w:val="00F84FD1"/>
    <w:rsid w:val="00F84FE4"/>
    <w:rsid w:val="00F8588C"/>
    <w:rsid w:val="00F858EC"/>
    <w:rsid w:val="00F85EAA"/>
    <w:rsid w:val="00F86435"/>
    <w:rsid w:val="00F87426"/>
    <w:rsid w:val="00F879E2"/>
    <w:rsid w:val="00F87C87"/>
    <w:rsid w:val="00F90564"/>
    <w:rsid w:val="00F90D5B"/>
    <w:rsid w:val="00F90DAD"/>
    <w:rsid w:val="00F910D3"/>
    <w:rsid w:val="00F91923"/>
    <w:rsid w:val="00F925A0"/>
    <w:rsid w:val="00F92DD7"/>
    <w:rsid w:val="00F93AA2"/>
    <w:rsid w:val="00F94473"/>
    <w:rsid w:val="00F95DDF"/>
    <w:rsid w:val="00F97301"/>
    <w:rsid w:val="00F97844"/>
    <w:rsid w:val="00FA0134"/>
    <w:rsid w:val="00FA0A6D"/>
    <w:rsid w:val="00FA0B3B"/>
    <w:rsid w:val="00FA0E7A"/>
    <w:rsid w:val="00FA12BB"/>
    <w:rsid w:val="00FA1310"/>
    <w:rsid w:val="00FA1C63"/>
    <w:rsid w:val="00FA1E76"/>
    <w:rsid w:val="00FA2184"/>
    <w:rsid w:val="00FA22C7"/>
    <w:rsid w:val="00FA3DD8"/>
    <w:rsid w:val="00FA44F8"/>
    <w:rsid w:val="00FA46CE"/>
    <w:rsid w:val="00FA4892"/>
    <w:rsid w:val="00FA4894"/>
    <w:rsid w:val="00FA4EFE"/>
    <w:rsid w:val="00FA52AE"/>
    <w:rsid w:val="00FA5A82"/>
    <w:rsid w:val="00FA7BBD"/>
    <w:rsid w:val="00FB072E"/>
    <w:rsid w:val="00FB0A95"/>
    <w:rsid w:val="00FB0F2D"/>
    <w:rsid w:val="00FB185D"/>
    <w:rsid w:val="00FB1D33"/>
    <w:rsid w:val="00FB27C0"/>
    <w:rsid w:val="00FB3002"/>
    <w:rsid w:val="00FB34A5"/>
    <w:rsid w:val="00FB440C"/>
    <w:rsid w:val="00FB4F5B"/>
    <w:rsid w:val="00FB562E"/>
    <w:rsid w:val="00FB5789"/>
    <w:rsid w:val="00FB588A"/>
    <w:rsid w:val="00FB5A25"/>
    <w:rsid w:val="00FB5DFE"/>
    <w:rsid w:val="00FB62F9"/>
    <w:rsid w:val="00FB6895"/>
    <w:rsid w:val="00FB6BED"/>
    <w:rsid w:val="00FB6FCE"/>
    <w:rsid w:val="00FB7026"/>
    <w:rsid w:val="00FB74E3"/>
    <w:rsid w:val="00FB7654"/>
    <w:rsid w:val="00FC06DA"/>
    <w:rsid w:val="00FC0D82"/>
    <w:rsid w:val="00FC1991"/>
    <w:rsid w:val="00FC1D60"/>
    <w:rsid w:val="00FC260C"/>
    <w:rsid w:val="00FC29D5"/>
    <w:rsid w:val="00FC2FC4"/>
    <w:rsid w:val="00FC3151"/>
    <w:rsid w:val="00FC323C"/>
    <w:rsid w:val="00FC4EF7"/>
    <w:rsid w:val="00FC5470"/>
    <w:rsid w:val="00FC5482"/>
    <w:rsid w:val="00FC5CDD"/>
    <w:rsid w:val="00FC5D1A"/>
    <w:rsid w:val="00FC636E"/>
    <w:rsid w:val="00FC6A1A"/>
    <w:rsid w:val="00FC6BEC"/>
    <w:rsid w:val="00FC7A9D"/>
    <w:rsid w:val="00FD09AA"/>
    <w:rsid w:val="00FD0D9C"/>
    <w:rsid w:val="00FD2538"/>
    <w:rsid w:val="00FD2747"/>
    <w:rsid w:val="00FD2856"/>
    <w:rsid w:val="00FD2E2A"/>
    <w:rsid w:val="00FD30D6"/>
    <w:rsid w:val="00FD3202"/>
    <w:rsid w:val="00FD3548"/>
    <w:rsid w:val="00FD35DC"/>
    <w:rsid w:val="00FD38B5"/>
    <w:rsid w:val="00FD3CD9"/>
    <w:rsid w:val="00FD407F"/>
    <w:rsid w:val="00FD4253"/>
    <w:rsid w:val="00FD46B7"/>
    <w:rsid w:val="00FD4D2C"/>
    <w:rsid w:val="00FD52A4"/>
    <w:rsid w:val="00FD5E4C"/>
    <w:rsid w:val="00FD6E50"/>
    <w:rsid w:val="00FD6F57"/>
    <w:rsid w:val="00FD70F2"/>
    <w:rsid w:val="00FD79CD"/>
    <w:rsid w:val="00FE0907"/>
    <w:rsid w:val="00FE0B4B"/>
    <w:rsid w:val="00FE1B01"/>
    <w:rsid w:val="00FE1B88"/>
    <w:rsid w:val="00FE2BBC"/>
    <w:rsid w:val="00FE2C3F"/>
    <w:rsid w:val="00FE3498"/>
    <w:rsid w:val="00FE3503"/>
    <w:rsid w:val="00FE3E52"/>
    <w:rsid w:val="00FE3F0B"/>
    <w:rsid w:val="00FE408B"/>
    <w:rsid w:val="00FE4425"/>
    <w:rsid w:val="00FE51AD"/>
    <w:rsid w:val="00FE56D0"/>
    <w:rsid w:val="00FE5FCC"/>
    <w:rsid w:val="00FE6B1E"/>
    <w:rsid w:val="00FE6EDA"/>
    <w:rsid w:val="00FE6FBD"/>
    <w:rsid w:val="00FE7719"/>
    <w:rsid w:val="00FE7784"/>
    <w:rsid w:val="00FE7B6A"/>
    <w:rsid w:val="00FE7CCE"/>
    <w:rsid w:val="00FF042C"/>
    <w:rsid w:val="00FF0C98"/>
    <w:rsid w:val="00FF1424"/>
    <w:rsid w:val="00FF1EB9"/>
    <w:rsid w:val="00FF20D4"/>
    <w:rsid w:val="00FF24CA"/>
    <w:rsid w:val="00FF2C33"/>
    <w:rsid w:val="00FF2F10"/>
    <w:rsid w:val="00FF2FA7"/>
    <w:rsid w:val="00FF37EB"/>
    <w:rsid w:val="00FF3D45"/>
    <w:rsid w:val="00FF4380"/>
    <w:rsid w:val="00FF4E1B"/>
    <w:rsid w:val="00FF56BB"/>
    <w:rsid w:val="00FF58A5"/>
    <w:rsid w:val="00FF5CCB"/>
    <w:rsid w:val="00FF6E14"/>
    <w:rsid w:val="00FF7B22"/>
    <w:rsid w:val="00FF7E0E"/>
    <w:rsid w:val="0102056D"/>
    <w:rsid w:val="011027CE"/>
    <w:rsid w:val="011F2241"/>
    <w:rsid w:val="01277E8A"/>
    <w:rsid w:val="013A3612"/>
    <w:rsid w:val="01823A06"/>
    <w:rsid w:val="01AA7149"/>
    <w:rsid w:val="01FC7E4D"/>
    <w:rsid w:val="02262316"/>
    <w:rsid w:val="023D413A"/>
    <w:rsid w:val="0279651D"/>
    <w:rsid w:val="02975ACD"/>
    <w:rsid w:val="02B353FD"/>
    <w:rsid w:val="02B5000F"/>
    <w:rsid w:val="02CC3CBC"/>
    <w:rsid w:val="02E845D2"/>
    <w:rsid w:val="030E213B"/>
    <w:rsid w:val="03602F97"/>
    <w:rsid w:val="037E03A3"/>
    <w:rsid w:val="03961996"/>
    <w:rsid w:val="039675F5"/>
    <w:rsid w:val="043B0D50"/>
    <w:rsid w:val="046216BA"/>
    <w:rsid w:val="04A248F4"/>
    <w:rsid w:val="04C67021"/>
    <w:rsid w:val="052A3888"/>
    <w:rsid w:val="053A54FB"/>
    <w:rsid w:val="05740868"/>
    <w:rsid w:val="05802BB6"/>
    <w:rsid w:val="05A77903"/>
    <w:rsid w:val="05B437EC"/>
    <w:rsid w:val="05B618B9"/>
    <w:rsid w:val="05C55C85"/>
    <w:rsid w:val="05CF6594"/>
    <w:rsid w:val="05E155B5"/>
    <w:rsid w:val="05FA37CF"/>
    <w:rsid w:val="06376ADF"/>
    <w:rsid w:val="065D5069"/>
    <w:rsid w:val="06654509"/>
    <w:rsid w:val="066718AB"/>
    <w:rsid w:val="06713958"/>
    <w:rsid w:val="06A36B0D"/>
    <w:rsid w:val="06B42DCD"/>
    <w:rsid w:val="06C14C23"/>
    <w:rsid w:val="06D65299"/>
    <w:rsid w:val="06DD2034"/>
    <w:rsid w:val="075C3019"/>
    <w:rsid w:val="076D459C"/>
    <w:rsid w:val="077C3274"/>
    <w:rsid w:val="077C55D1"/>
    <w:rsid w:val="07A03757"/>
    <w:rsid w:val="07C766CF"/>
    <w:rsid w:val="07C97654"/>
    <w:rsid w:val="07DC6674"/>
    <w:rsid w:val="07F76E9E"/>
    <w:rsid w:val="08292EF0"/>
    <w:rsid w:val="082E64E7"/>
    <w:rsid w:val="08556409"/>
    <w:rsid w:val="08795CDF"/>
    <w:rsid w:val="0894259F"/>
    <w:rsid w:val="089C6FC9"/>
    <w:rsid w:val="08A03E34"/>
    <w:rsid w:val="08AC4CDD"/>
    <w:rsid w:val="08CF694B"/>
    <w:rsid w:val="08D6430E"/>
    <w:rsid w:val="08D92838"/>
    <w:rsid w:val="0906705B"/>
    <w:rsid w:val="0919607C"/>
    <w:rsid w:val="092F55E2"/>
    <w:rsid w:val="097E237C"/>
    <w:rsid w:val="09B0069C"/>
    <w:rsid w:val="09F9316B"/>
    <w:rsid w:val="0A325A05"/>
    <w:rsid w:val="0A661553"/>
    <w:rsid w:val="0A742AB5"/>
    <w:rsid w:val="0ACA1576"/>
    <w:rsid w:val="0ACF035A"/>
    <w:rsid w:val="0AD12F3C"/>
    <w:rsid w:val="0ADE5638"/>
    <w:rsid w:val="0AFF4BDA"/>
    <w:rsid w:val="0B4153D8"/>
    <w:rsid w:val="0B470DC2"/>
    <w:rsid w:val="0B7743F7"/>
    <w:rsid w:val="0B825893"/>
    <w:rsid w:val="0BA12222"/>
    <w:rsid w:val="0C110571"/>
    <w:rsid w:val="0C223A75"/>
    <w:rsid w:val="0C2A491D"/>
    <w:rsid w:val="0C341FC1"/>
    <w:rsid w:val="0C556838"/>
    <w:rsid w:val="0C5A7452"/>
    <w:rsid w:val="0C70162E"/>
    <w:rsid w:val="0CAC102A"/>
    <w:rsid w:val="0CB819EA"/>
    <w:rsid w:val="0CC57AAC"/>
    <w:rsid w:val="0CDB0CA5"/>
    <w:rsid w:val="0CED286F"/>
    <w:rsid w:val="0D40644B"/>
    <w:rsid w:val="0D7E1829"/>
    <w:rsid w:val="0DA64616"/>
    <w:rsid w:val="0DDA5772"/>
    <w:rsid w:val="0DDD5932"/>
    <w:rsid w:val="0DE94562"/>
    <w:rsid w:val="0E704E54"/>
    <w:rsid w:val="0E7224F4"/>
    <w:rsid w:val="0E731789"/>
    <w:rsid w:val="0E9373DB"/>
    <w:rsid w:val="0EA0510E"/>
    <w:rsid w:val="0EBD0E3B"/>
    <w:rsid w:val="0EC465C7"/>
    <w:rsid w:val="0F4B2ABC"/>
    <w:rsid w:val="0F4C4B58"/>
    <w:rsid w:val="0F60269E"/>
    <w:rsid w:val="0F695430"/>
    <w:rsid w:val="0F6E3574"/>
    <w:rsid w:val="0F7E3A23"/>
    <w:rsid w:val="0FFE63B1"/>
    <w:rsid w:val="100D2051"/>
    <w:rsid w:val="101E557F"/>
    <w:rsid w:val="10200A82"/>
    <w:rsid w:val="103B2931"/>
    <w:rsid w:val="104B26C9"/>
    <w:rsid w:val="109A1E84"/>
    <w:rsid w:val="10AF47F9"/>
    <w:rsid w:val="10D80231"/>
    <w:rsid w:val="10F92AFC"/>
    <w:rsid w:val="1103736B"/>
    <w:rsid w:val="1121402F"/>
    <w:rsid w:val="117635B2"/>
    <w:rsid w:val="11822426"/>
    <w:rsid w:val="11834E46"/>
    <w:rsid w:val="11B83744"/>
    <w:rsid w:val="11C0052E"/>
    <w:rsid w:val="11CA3C1A"/>
    <w:rsid w:val="12153535"/>
    <w:rsid w:val="121E2AC6"/>
    <w:rsid w:val="12240287"/>
    <w:rsid w:val="122A2B0E"/>
    <w:rsid w:val="12531C9B"/>
    <w:rsid w:val="126C0647"/>
    <w:rsid w:val="129C7513"/>
    <w:rsid w:val="12EF5302"/>
    <w:rsid w:val="12F0556F"/>
    <w:rsid w:val="13721F21"/>
    <w:rsid w:val="137E45A7"/>
    <w:rsid w:val="13887B1A"/>
    <w:rsid w:val="138D3FA2"/>
    <w:rsid w:val="13AF488D"/>
    <w:rsid w:val="13C775FF"/>
    <w:rsid w:val="13F75229"/>
    <w:rsid w:val="1423284F"/>
    <w:rsid w:val="1444797A"/>
    <w:rsid w:val="144D2D5B"/>
    <w:rsid w:val="1460209E"/>
    <w:rsid w:val="147967AC"/>
    <w:rsid w:val="1493412E"/>
    <w:rsid w:val="14A37D80"/>
    <w:rsid w:val="14BE7B97"/>
    <w:rsid w:val="14E63F00"/>
    <w:rsid w:val="15043BB9"/>
    <w:rsid w:val="15465C14"/>
    <w:rsid w:val="155932A1"/>
    <w:rsid w:val="156D6A36"/>
    <w:rsid w:val="1590122B"/>
    <w:rsid w:val="15F01B5B"/>
    <w:rsid w:val="161255E8"/>
    <w:rsid w:val="161E5900"/>
    <w:rsid w:val="16211259"/>
    <w:rsid w:val="16631CDD"/>
    <w:rsid w:val="16C13215"/>
    <w:rsid w:val="16C16325"/>
    <w:rsid w:val="16D85C88"/>
    <w:rsid w:val="16DA118B"/>
    <w:rsid w:val="17037DD1"/>
    <w:rsid w:val="177F7A7A"/>
    <w:rsid w:val="179170D8"/>
    <w:rsid w:val="17A26A25"/>
    <w:rsid w:val="17B52174"/>
    <w:rsid w:val="17CD0F7D"/>
    <w:rsid w:val="17E502CE"/>
    <w:rsid w:val="17EE27FC"/>
    <w:rsid w:val="183B5E57"/>
    <w:rsid w:val="18494F2A"/>
    <w:rsid w:val="18671C16"/>
    <w:rsid w:val="18814F1B"/>
    <w:rsid w:val="18A00BF0"/>
    <w:rsid w:val="18A82680"/>
    <w:rsid w:val="192612FB"/>
    <w:rsid w:val="1934003B"/>
    <w:rsid w:val="197922F7"/>
    <w:rsid w:val="198A015E"/>
    <w:rsid w:val="19C10BCE"/>
    <w:rsid w:val="1A135155"/>
    <w:rsid w:val="1A1C7FE3"/>
    <w:rsid w:val="1A345047"/>
    <w:rsid w:val="1A3C6319"/>
    <w:rsid w:val="1A501737"/>
    <w:rsid w:val="1A96485A"/>
    <w:rsid w:val="1B106E28"/>
    <w:rsid w:val="1B3C7D1B"/>
    <w:rsid w:val="1B4F70DB"/>
    <w:rsid w:val="1B5F5177"/>
    <w:rsid w:val="1B65221A"/>
    <w:rsid w:val="1B6F5412"/>
    <w:rsid w:val="1C1635FC"/>
    <w:rsid w:val="1C3B7FDD"/>
    <w:rsid w:val="1C582802"/>
    <w:rsid w:val="1C5B7A73"/>
    <w:rsid w:val="1C6C4030"/>
    <w:rsid w:val="1CD92123"/>
    <w:rsid w:val="1CEA6E7C"/>
    <w:rsid w:val="1D175E77"/>
    <w:rsid w:val="1D1F47F0"/>
    <w:rsid w:val="1DD64003"/>
    <w:rsid w:val="1E342C0B"/>
    <w:rsid w:val="1E465AD2"/>
    <w:rsid w:val="1E48483A"/>
    <w:rsid w:val="1E6B3AF5"/>
    <w:rsid w:val="1E6C1577"/>
    <w:rsid w:val="1E8F2069"/>
    <w:rsid w:val="1E93426A"/>
    <w:rsid w:val="1ED93265"/>
    <w:rsid w:val="1EDB2EB0"/>
    <w:rsid w:val="1EE5690C"/>
    <w:rsid w:val="1EEF6381"/>
    <w:rsid w:val="1F0506E0"/>
    <w:rsid w:val="1F12322A"/>
    <w:rsid w:val="1F47475D"/>
    <w:rsid w:val="1F4C5822"/>
    <w:rsid w:val="1F636435"/>
    <w:rsid w:val="1F9341C8"/>
    <w:rsid w:val="1FA94802"/>
    <w:rsid w:val="1FAB1E61"/>
    <w:rsid w:val="1FBE2F9B"/>
    <w:rsid w:val="1FC92BA5"/>
    <w:rsid w:val="1FCE19AF"/>
    <w:rsid w:val="20101C28"/>
    <w:rsid w:val="2024490C"/>
    <w:rsid w:val="203A65B9"/>
    <w:rsid w:val="204E0345"/>
    <w:rsid w:val="20813509"/>
    <w:rsid w:val="20990887"/>
    <w:rsid w:val="20BB1301"/>
    <w:rsid w:val="20C266CC"/>
    <w:rsid w:val="20D34A5C"/>
    <w:rsid w:val="211A5BB2"/>
    <w:rsid w:val="21267E34"/>
    <w:rsid w:val="21626CE6"/>
    <w:rsid w:val="217A6C7B"/>
    <w:rsid w:val="21900E1F"/>
    <w:rsid w:val="219676E9"/>
    <w:rsid w:val="21EF0F9D"/>
    <w:rsid w:val="21F430C2"/>
    <w:rsid w:val="21FB0C4C"/>
    <w:rsid w:val="221B2518"/>
    <w:rsid w:val="222E4219"/>
    <w:rsid w:val="224447F7"/>
    <w:rsid w:val="22573718"/>
    <w:rsid w:val="226C5D20"/>
    <w:rsid w:val="22800727"/>
    <w:rsid w:val="228F3E5C"/>
    <w:rsid w:val="232755A7"/>
    <w:rsid w:val="232A313F"/>
    <w:rsid w:val="23477518"/>
    <w:rsid w:val="23776E92"/>
    <w:rsid w:val="23792EBE"/>
    <w:rsid w:val="238E0BC2"/>
    <w:rsid w:val="23A7180F"/>
    <w:rsid w:val="23E1493B"/>
    <w:rsid w:val="23E67E1F"/>
    <w:rsid w:val="244B6CB6"/>
    <w:rsid w:val="24741E5C"/>
    <w:rsid w:val="24821172"/>
    <w:rsid w:val="24B970CD"/>
    <w:rsid w:val="24C34EE6"/>
    <w:rsid w:val="24DF5CAD"/>
    <w:rsid w:val="25452535"/>
    <w:rsid w:val="25DC1770"/>
    <w:rsid w:val="25E66FE8"/>
    <w:rsid w:val="2617012E"/>
    <w:rsid w:val="26492DAF"/>
    <w:rsid w:val="267101EC"/>
    <w:rsid w:val="27066912"/>
    <w:rsid w:val="271027F6"/>
    <w:rsid w:val="272C6D1C"/>
    <w:rsid w:val="275D2C06"/>
    <w:rsid w:val="276671E3"/>
    <w:rsid w:val="27A036F1"/>
    <w:rsid w:val="27A51B9F"/>
    <w:rsid w:val="27D43884"/>
    <w:rsid w:val="27E34FFB"/>
    <w:rsid w:val="27FF2C9B"/>
    <w:rsid w:val="280255D6"/>
    <w:rsid w:val="2822394C"/>
    <w:rsid w:val="2823569B"/>
    <w:rsid w:val="282A20E3"/>
    <w:rsid w:val="288A64B6"/>
    <w:rsid w:val="28B61017"/>
    <w:rsid w:val="28E9232B"/>
    <w:rsid w:val="29235F82"/>
    <w:rsid w:val="29564012"/>
    <w:rsid w:val="295A7167"/>
    <w:rsid w:val="295D0AFD"/>
    <w:rsid w:val="29AB625B"/>
    <w:rsid w:val="29C12AC0"/>
    <w:rsid w:val="29C556B2"/>
    <w:rsid w:val="2A412EE4"/>
    <w:rsid w:val="2A5B5A8E"/>
    <w:rsid w:val="2A743136"/>
    <w:rsid w:val="2A87085C"/>
    <w:rsid w:val="2A9160E4"/>
    <w:rsid w:val="2AC40937"/>
    <w:rsid w:val="2AF451D1"/>
    <w:rsid w:val="2B7C3C88"/>
    <w:rsid w:val="2BA07B6A"/>
    <w:rsid w:val="2BC02970"/>
    <w:rsid w:val="2BDE5804"/>
    <w:rsid w:val="2C1477F2"/>
    <w:rsid w:val="2C5027AE"/>
    <w:rsid w:val="2CC66E03"/>
    <w:rsid w:val="2D280C41"/>
    <w:rsid w:val="2D4F5A62"/>
    <w:rsid w:val="2D6A48E8"/>
    <w:rsid w:val="2DAA0F50"/>
    <w:rsid w:val="2E323636"/>
    <w:rsid w:val="2E447274"/>
    <w:rsid w:val="2E704C40"/>
    <w:rsid w:val="2EAD5A52"/>
    <w:rsid w:val="2EBE6F3E"/>
    <w:rsid w:val="2EEC5705"/>
    <w:rsid w:val="2F0A5D38"/>
    <w:rsid w:val="2F146714"/>
    <w:rsid w:val="2F666452"/>
    <w:rsid w:val="2FB93D2F"/>
    <w:rsid w:val="2FC93E3F"/>
    <w:rsid w:val="2FD77C10"/>
    <w:rsid w:val="300D0079"/>
    <w:rsid w:val="301D15CB"/>
    <w:rsid w:val="30355937"/>
    <w:rsid w:val="3039642A"/>
    <w:rsid w:val="304325BD"/>
    <w:rsid w:val="30470005"/>
    <w:rsid w:val="30496DE1"/>
    <w:rsid w:val="305A1716"/>
    <w:rsid w:val="30D30992"/>
    <w:rsid w:val="30EE71D2"/>
    <w:rsid w:val="30F8610C"/>
    <w:rsid w:val="30FA58DB"/>
    <w:rsid w:val="31055018"/>
    <w:rsid w:val="310C5E0D"/>
    <w:rsid w:val="310E5509"/>
    <w:rsid w:val="31140406"/>
    <w:rsid w:val="31185968"/>
    <w:rsid w:val="312D2A21"/>
    <w:rsid w:val="314D2A6F"/>
    <w:rsid w:val="319A63F2"/>
    <w:rsid w:val="31A46A23"/>
    <w:rsid w:val="31E96171"/>
    <w:rsid w:val="320831A2"/>
    <w:rsid w:val="323068E5"/>
    <w:rsid w:val="32676A3F"/>
    <w:rsid w:val="326F75CD"/>
    <w:rsid w:val="32770B1B"/>
    <w:rsid w:val="329B0193"/>
    <w:rsid w:val="32A9627B"/>
    <w:rsid w:val="32B52708"/>
    <w:rsid w:val="32BF2071"/>
    <w:rsid w:val="32D070CD"/>
    <w:rsid w:val="32D16A91"/>
    <w:rsid w:val="32D43FFF"/>
    <w:rsid w:val="32EA1A08"/>
    <w:rsid w:val="32FD3812"/>
    <w:rsid w:val="331352EA"/>
    <w:rsid w:val="33432B67"/>
    <w:rsid w:val="335C36A1"/>
    <w:rsid w:val="33822A0F"/>
    <w:rsid w:val="33830490"/>
    <w:rsid w:val="33874918"/>
    <w:rsid w:val="33A773CB"/>
    <w:rsid w:val="33C50CA5"/>
    <w:rsid w:val="340336A8"/>
    <w:rsid w:val="341D288D"/>
    <w:rsid w:val="34242218"/>
    <w:rsid w:val="342A0338"/>
    <w:rsid w:val="34617C74"/>
    <w:rsid w:val="348A543F"/>
    <w:rsid w:val="34B17910"/>
    <w:rsid w:val="34C52E96"/>
    <w:rsid w:val="34E05F1C"/>
    <w:rsid w:val="34E46DD3"/>
    <w:rsid w:val="352011B6"/>
    <w:rsid w:val="3546655F"/>
    <w:rsid w:val="35D81352"/>
    <w:rsid w:val="35E4705C"/>
    <w:rsid w:val="35E70724"/>
    <w:rsid w:val="35F44A12"/>
    <w:rsid w:val="361D565F"/>
    <w:rsid w:val="3650732A"/>
    <w:rsid w:val="36C52312"/>
    <w:rsid w:val="36D34080"/>
    <w:rsid w:val="36D9180C"/>
    <w:rsid w:val="373207B3"/>
    <w:rsid w:val="373B7BFD"/>
    <w:rsid w:val="374509AD"/>
    <w:rsid w:val="37D46845"/>
    <w:rsid w:val="380A0E30"/>
    <w:rsid w:val="38194998"/>
    <w:rsid w:val="38342AB1"/>
    <w:rsid w:val="38392EAB"/>
    <w:rsid w:val="384046A1"/>
    <w:rsid w:val="38A43CF9"/>
    <w:rsid w:val="38AD0849"/>
    <w:rsid w:val="38BD48F2"/>
    <w:rsid w:val="38DD5253"/>
    <w:rsid w:val="38E56968"/>
    <w:rsid w:val="38EF0EF7"/>
    <w:rsid w:val="38FA4098"/>
    <w:rsid w:val="39617891"/>
    <w:rsid w:val="397336CF"/>
    <w:rsid w:val="39BA6041"/>
    <w:rsid w:val="39FF6B36"/>
    <w:rsid w:val="3A067EA1"/>
    <w:rsid w:val="3A486C36"/>
    <w:rsid w:val="3A8E5120"/>
    <w:rsid w:val="3ACC2A06"/>
    <w:rsid w:val="3ACD0488"/>
    <w:rsid w:val="3AE70700"/>
    <w:rsid w:val="3B227B92"/>
    <w:rsid w:val="3B3661F5"/>
    <w:rsid w:val="3B6A7998"/>
    <w:rsid w:val="3B7E0F0C"/>
    <w:rsid w:val="3B8902A4"/>
    <w:rsid w:val="3BC4191A"/>
    <w:rsid w:val="3BCD55AB"/>
    <w:rsid w:val="3BE24270"/>
    <w:rsid w:val="3BEC505C"/>
    <w:rsid w:val="3C1C6AC8"/>
    <w:rsid w:val="3C226D09"/>
    <w:rsid w:val="3C5A0645"/>
    <w:rsid w:val="3C7671BF"/>
    <w:rsid w:val="3C827476"/>
    <w:rsid w:val="3C87302D"/>
    <w:rsid w:val="3CB67FA8"/>
    <w:rsid w:val="3CD641C1"/>
    <w:rsid w:val="3CE029CD"/>
    <w:rsid w:val="3CED6A8E"/>
    <w:rsid w:val="3CF46D1B"/>
    <w:rsid w:val="3CF86493"/>
    <w:rsid w:val="3CFA12E4"/>
    <w:rsid w:val="3D2363DE"/>
    <w:rsid w:val="3D2D7310"/>
    <w:rsid w:val="3D3717FB"/>
    <w:rsid w:val="3D4432B9"/>
    <w:rsid w:val="3D464614"/>
    <w:rsid w:val="3D4C17A1"/>
    <w:rsid w:val="3D9D233E"/>
    <w:rsid w:val="3DB10E3D"/>
    <w:rsid w:val="3DF1488A"/>
    <w:rsid w:val="3E430A34"/>
    <w:rsid w:val="3E7508AD"/>
    <w:rsid w:val="3EA82911"/>
    <w:rsid w:val="3ECB7693"/>
    <w:rsid w:val="3ECE7523"/>
    <w:rsid w:val="3ED62AFA"/>
    <w:rsid w:val="3F212620"/>
    <w:rsid w:val="3F8B53EE"/>
    <w:rsid w:val="3F8E0B73"/>
    <w:rsid w:val="3FAA17B1"/>
    <w:rsid w:val="3FBC281F"/>
    <w:rsid w:val="3FEE64F1"/>
    <w:rsid w:val="40396777"/>
    <w:rsid w:val="40620A2E"/>
    <w:rsid w:val="40720335"/>
    <w:rsid w:val="40807FDE"/>
    <w:rsid w:val="408F1C3A"/>
    <w:rsid w:val="40BA0206"/>
    <w:rsid w:val="40C85A97"/>
    <w:rsid w:val="40E9418A"/>
    <w:rsid w:val="40EF6094"/>
    <w:rsid w:val="40F97CA8"/>
    <w:rsid w:val="40FE4130"/>
    <w:rsid w:val="410B5FBF"/>
    <w:rsid w:val="411F4C3E"/>
    <w:rsid w:val="415D7F2F"/>
    <w:rsid w:val="41920765"/>
    <w:rsid w:val="41AD0CB7"/>
    <w:rsid w:val="41B132F0"/>
    <w:rsid w:val="41E87DD0"/>
    <w:rsid w:val="41FA30CE"/>
    <w:rsid w:val="42027E97"/>
    <w:rsid w:val="42294B17"/>
    <w:rsid w:val="42606B06"/>
    <w:rsid w:val="428A38B6"/>
    <w:rsid w:val="42A520E6"/>
    <w:rsid w:val="43290F81"/>
    <w:rsid w:val="43322DCB"/>
    <w:rsid w:val="43710F61"/>
    <w:rsid w:val="43773EC8"/>
    <w:rsid w:val="43A82CDB"/>
    <w:rsid w:val="43C22576"/>
    <w:rsid w:val="43FB0295"/>
    <w:rsid w:val="444C6D9A"/>
    <w:rsid w:val="44520CA4"/>
    <w:rsid w:val="4455672B"/>
    <w:rsid w:val="447C536B"/>
    <w:rsid w:val="447E01D5"/>
    <w:rsid w:val="44806007"/>
    <w:rsid w:val="448C5AFF"/>
    <w:rsid w:val="44B06263"/>
    <w:rsid w:val="45011F3B"/>
    <w:rsid w:val="45154265"/>
    <w:rsid w:val="453D4124"/>
    <w:rsid w:val="45A26669"/>
    <w:rsid w:val="45AB26EB"/>
    <w:rsid w:val="45AC08C1"/>
    <w:rsid w:val="45B25BFB"/>
    <w:rsid w:val="45BB49F3"/>
    <w:rsid w:val="45DB2D29"/>
    <w:rsid w:val="45DF2D55"/>
    <w:rsid w:val="460054E7"/>
    <w:rsid w:val="4610110D"/>
    <w:rsid w:val="46315CB6"/>
    <w:rsid w:val="46334F2A"/>
    <w:rsid w:val="46393C64"/>
    <w:rsid w:val="464B42E2"/>
    <w:rsid w:val="465935F7"/>
    <w:rsid w:val="46615259"/>
    <w:rsid w:val="468A3DC6"/>
    <w:rsid w:val="46C9712E"/>
    <w:rsid w:val="46E8019D"/>
    <w:rsid w:val="47326849"/>
    <w:rsid w:val="475D1C53"/>
    <w:rsid w:val="478D5F73"/>
    <w:rsid w:val="478E39F4"/>
    <w:rsid w:val="47970A81"/>
    <w:rsid w:val="47AF6127"/>
    <w:rsid w:val="47F15E72"/>
    <w:rsid w:val="48262C5B"/>
    <w:rsid w:val="48525643"/>
    <w:rsid w:val="485965C0"/>
    <w:rsid w:val="48624CD1"/>
    <w:rsid w:val="48A516A1"/>
    <w:rsid w:val="48AA4771"/>
    <w:rsid w:val="48CC2F44"/>
    <w:rsid w:val="48DF209C"/>
    <w:rsid w:val="48F4741A"/>
    <w:rsid w:val="48FA48D8"/>
    <w:rsid w:val="48FC164D"/>
    <w:rsid w:val="49264A0F"/>
    <w:rsid w:val="493A60B0"/>
    <w:rsid w:val="496C5184"/>
    <w:rsid w:val="496D3209"/>
    <w:rsid w:val="4975333A"/>
    <w:rsid w:val="49C5695D"/>
    <w:rsid w:val="49DB3239"/>
    <w:rsid w:val="4A221894"/>
    <w:rsid w:val="4A264C7E"/>
    <w:rsid w:val="4A336868"/>
    <w:rsid w:val="4A3E07BA"/>
    <w:rsid w:val="4A3E6E39"/>
    <w:rsid w:val="4A481D9B"/>
    <w:rsid w:val="4A503AC6"/>
    <w:rsid w:val="4A5F146A"/>
    <w:rsid w:val="4A607D86"/>
    <w:rsid w:val="4A7C6C2A"/>
    <w:rsid w:val="4ABD162D"/>
    <w:rsid w:val="4AC81BBD"/>
    <w:rsid w:val="4AD66954"/>
    <w:rsid w:val="4AF626A2"/>
    <w:rsid w:val="4B031DFB"/>
    <w:rsid w:val="4BA06880"/>
    <w:rsid w:val="4BE11341"/>
    <w:rsid w:val="4BF722AF"/>
    <w:rsid w:val="4C041041"/>
    <w:rsid w:val="4C4D3660"/>
    <w:rsid w:val="4CB107E4"/>
    <w:rsid w:val="4CC151FB"/>
    <w:rsid w:val="4CE013C7"/>
    <w:rsid w:val="4D0933F1"/>
    <w:rsid w:val="4D0C4375"/>
    <w:rsid w:val="4D131782"/>
    <w:rsid w:val="4D58454D"/>
    <w:rsid w:val="4DB8448E"/>
    <w:rsid w:val="4DBB330E"/>
    <w:rsid w:val="4DD92A48"/>
    <w:rsid w:val="4DEA38ED"/>
    <w:rsid w:val="4E2A6B45"/>
    <w:rsid w:val="4E724C57"/>
    <w:rsid w:val="4EB621B3"/>
    <w:rsid w:val="4EBA2D91"/>
    <w:rsid w:val="4EBE4772"/>
    <w:rsid w:val="4F0963B9"/>
    <w:rsid w:val="4F4A491F"/>
    <w:rsid w:val="4F837C44"/>
    <w:rsid w:val="4F9B1C42"/>
    <w:rsid w:val="4FB10E46"/>
    <w:rsid w:val="4FBE7162"/>
    <w:rsid w:val="4FFE1A90"/>
    <w:rsid w:val="50031113"/>
    <w:rsid w:val="50147B70"/>
    <w:rsid w:val="503D5AE1"/>
    <w:rsid w:val="505A2863"/>
    <w:rsid w:val="50AF1C7A"/>
    <w:rsid w:val="50D024A2"/>
    <w:rsid w:val="510D2C53"/>
    <w:rsid w:val="516279E3"/>
    <w:rsid w:val="516D002B"/>
    <w:rsid w:val="51866AE5"/>
    <w:rsid w:val="519B7F4E"/>
    <w:rsid w:val="51A61200"/>
    <w:rsid w:val="51B05910"/>
    <w:rsid w:val="522D0BD9"/>
    <w:rsid w:val="528B4FEA"/>
    <w:rsid w:val="52A907F9"/>
    <w:rsid w:val="52BF4FF1"/>
    <w:rsid w:val="52E3448B"/>
    <w:rsid w:val="53135852"/>
    <w:rsid w:val="533918DD"/>
    <w:rsid w:val="53397419"/>
    <w:rsid w:val="53443E15"/>
    <w:rsid w:val="539A14F0"/>
    <w:rsid w:val="53CB3FFF"/>
    <w:rsid w:val="53CE790C"/>
    <w:rsid w:val="53D126A6"/>
    <w:rsid w:val="53E95F37"/>
    <w:rsid w:val="53F03344"/>
    <w:rsid w:val="540F3684"/>
    <w:rsid w:val="544F115F"/>
    <w:rsid w:val="54553068"/>
    <w:rsid w:val="54881046"/>
    <w:rsid w:val="548A2920"/>
    <w:rsid w:val="54D7201F"/>
    <w:rsid w:val="55097F40"/>
    <w:rsid w:val="55253741"/>
    <w:rsid w:val="56031AAA"/>
    <w:rsid w:val="56324B78"/>
    <w:rsid w:val="56912DB4"/>
    <w:rsid w:val="56BE6D1E"/>
    <w:rsid w:val="57061083"/>
    <w:rsid w:val="570A485B"/>
    <w:rsid w:val="57613107"/>
    <w:rsid w:val="576C35FB"/>
    <w:rsid w:val="57715504"/>
    <w:rsid w:val="577F3F9C"/>
    <w:rsid w:val="57A7215B"/>
    <w:rsid w:val="57BC3A1E"/>
    <w:rsid w:val="57E15509"/>
    <w:rsid w:val="57E230E4"/>
    <w:rsid w:val="58002381"/>
    <w:rsid w:val="58104109"/>
    <w:rsid w:val="581C2119"/>
    <w:rsid w:val="582E2721"/>
    <w:rsid w:val="58556DFB"/>
    <w:rsid w:val="586F4122"/>
    <w:rsid w:val="5893636B"/>
    <w:rsid w:val="58BF51A6"/>
    <w:rsid w:val="58D308C8"/>
    <w:rsid w:val="5906339C"/>
    <w:rsid w:val="591D4820"/>
    <w:rsid w:val="593A0373"/>
    <w:rsid w:val="593A45DB"/>
    <w:rsid w:val="598361E9"/>
    <w:rsid w:val="59882670"/>
    <w:rsid w:val="598F1FFB"/>
    <w:rsid w:val="59A5397E"/>
    <w:rsid w:val="59A9345F"/>
    <w:rsid w:val="59E6628D"/>
    <w:rsid w:val="59E7754E"/>
    <w:rsid w:val="5A024CD1"/>
    <w:rsid w:val="5A1671C8"/>
    <w:rsid w:val="5A202807"/>
    <w:rsid w:val="5A6E68F9"/>
    <w:rsid w:val="5AD03C8C"/>
    <w:rsid w:val="5B5E47F5"/>
    <w:rsid w:val="5B682623"/>
    <w:rsid w:val="5B6C38FF"/>
    <w:rsid w:val="5B8530A8"/>
    <w:rsid w:val="5B8976BF"/>
    <w:rsid w:val="5B9A2D9D"/>
    <w:rsid w:val="5BA31A66"/>
    <w:rsid w:val="5BE73454"/>
    <w:rsid w:val="5C1C7A4A"/>
    <w:rsid w:val="5C280763"/>
    <w:rsid w:val="5C3979DB"/>
    <w:rsid w:val="5C55730B"/>
    <w:rsid w:val="5C7D4C4C"/>
    <w:rsid w:val="5C942BE5"/>
    <w:rsid w:val="5CC962FA"/>
    <w:rsid w:val="5CCD6007"/>
    <w:rsid w:val="5D1A254C"/>
    <w:rsid w:val="5D49571B"/>
    <w:rsid w:val="5D6A53FF"/>
    <w:rsid w:val="5D9B3D9F"/>
    <w:rsid w:val="5E047F4B"/>
    <w:rsid w:val="5E1360BA"/>
    <w:rsid w:val="5E431D24"/>
    <w:rsid w:val="5E4A2C3E"/>
    <w:rsid w:val="5E5644D2"/>
    <w:rsid w:val="5E6267EB"/>
    <w:rsid w:val="5EBC0287"/>
    <w:rsid w:val="5EBD517B"/>
    <w:rsid w:val="5ECF61FF"/>
    <w:rsid w:val="5ED00919"/>
    <w:rsid w:val="5EF54CCE"/>
    <w:rsid w:val="5F2B2E16"/>
    <w:rsid w:val="5F844F44"/>
    <w:rsid w:val="5F9D2987"/>
    <w:rsid w:val="5FB46387"/>
    <w:rsid w:val="5FDF6558"/>
    <w:rsid w:val="5FF4789E"/>
    <w:rsid w:val="602B622F"/>
    <w:rsid w:val="60514D91"/>
    <w:rsid w:val="605F2329"/>
    <w:rsid w:val="607B2D7D"/>
    <w:rsid w:val="608B293D"/>
    <w:rsid w:val="60BA35C6"/>
    <w:rsid w:val="610F0A45"/>
    <w:rsid w:val="619E5DCF"/>
    <w:rsid w:val="61B3163D"/>
    <w:rsid w:val="620671E2"/>
    <w:rsid w:val="62090166"/>
    <w:rsid w:val="62193B97"/>
    <w:rsid w:val="622C2405"/>
    <w:rsid w:val="624077FB"/>
    <w:rsid w:val="62FC5933"/>
    <w:rsid w:val="631F442B"/>
    <w:rsid w:val="632C2020"/>
    <w:rsid w:val="63620340"/>
    <w:rsid w:val="6383296F"/>
    <w:rsid w:val="63AB03F7"/>
    <w:rsid w:val="63AD0817"/>
    <w:rsid w:val="63B32720"/>
    <w:rsid w:val="63C3763D"/>
    <w:rsid w:val="63DE6DE8"/>
    <w:rsid w:val="640C0830"/>
    <w:rsid w:val="640F3CFE"/>
    <w:rsid w:val="641A0C23"/>
    <w:rsid w:val="641A41AD"/>
    <w:rsid w:val="64374A27"/>
    <w:rsid w:val="64611543"/>
    <w:rsid w:val="64763169"/>
    <w:rsid w:val="64971E0A"/>
    <w:rsid w:val="64AD1BF1"/>
    <w:rsid w:val="64CF5A0B"/>
    <w:rsid w:val="64DB6A39"/>
    <w:rsid w:val="65377536"/>
    <w:rsid w:val="656D1B73"/>
    <w:rsid w:val="658E28AA"/>
    <w:rsid w:val="65A47148"/>
    <w:rsid w:val="65A62B50"/>
    <w:rsid w:val="65DA7B27"/>
    <w:rsid w:val="66143728"/>
    <w:rsid w:val="66161F0A"/>
    <w:rsid w:val="662762D4"/>
    <w:rsid w:val="66562CF4"/>
    <w:rsid w:val="66662F8E"/>
    <w:rsid w:val="666C0D4B"/>
    <w:rsid w:val="666C63F6"/>
    <w:rsid w:val="66940D1A"/>
    <w:rsid w:val="66A91E9D"/>
    <w:rsid w:val="66BD78CB"/>
    <w:rsid w:val="66CC61B6"/>
    <w:rsid w:val="66E16A66"/>
    <w:rsid w:val="66F205F4"/>
    <w:rsid w:val="66F85875"/>
    <w:rsid w:val="67631BAC"/>
    <w:rsid w:val="677912F3"/>
    <w:rsid w:val="67A8101C"/>
    <w:rsid w:val="67D81B6B"/>
    <w:rsid w:val="67E77C07"/>
    <w:rsid w:val="682E13C6"/>
    <w:rsid w:val="6868145A"/>
    <w:rsid w:val="687D19CD"/>
    <w:rsid w:val="688F3898"/>
    <w:rsid w:val="68995298"/>
    <w:rsid w:val="689D28A1"/>
    <w:rsid w:val="68AE634B"/>
    <w:rsid w:val="6910096E"/>
    <w:rsid w:val="69154DF6"/>
    <w:rsid w:val="69216DD4"/>
    <w:rsid w:val="698E123D"/>
    <w:rsid w:val="69BF37A7"/>
    <w:rsid w:val="69D42AE0"/>
    <w:rsid w:val="6A13722A"/>
    <w:rsid w:val="6A293639"/>
    <w:rsid w:val="6A392541"/>
    <w:rsid w:val="6A3D2376"/>
    <w:rsid w:val="6A401060"/>
    <w:rsid w:val="6AC95741"/>
    <w:rsid w:val="6ACB5BA2"/>
    <w:rsid w:val="6ACE1BC9"/>
    <w:rsid w:val="6AD643CC"/>
    <w:rsid w:val="6AEF4D6B"/>
    <w:rsid w:val="6B176D6E"/>
    <w:rsid w:val="6B5E5C35"/>
    <w:rsid w:val="6B623A20"/>
    <w:rsid w:val="6BA30D01"/>
    <w:rsid w:val="6BA94DAF"/>
    <w:rsid w:val="6BA95A90"/>
    <w:rsid w:val="6BF96A21"/>
    <w:rsid w:val="6C096DCC"/>
    <w:rsid w:val="6C415F89"/>
    <w:rsid w:val="6C444C2E"/>
    <w:rsid w:val="6C565FE4"/>
    <w:rsid w:val="6C5C4853"/>
    <w:rsid w:val="6C7A7686"/>
    <w:rsid w:val="6CA43D4D"/>
    <w:rsid w:val="6CD834B8"/>
    <w:rsid w:val="6CDE3BFC"/>
    <w:rsid w:val="6CF2604B"/>
    <w:rsid w:val="6CF959D6"/>
    <w:rsid w:val="6D0E597B"/>
    <w:rsid w:val="6D220D98"/>
    <w:rsid w:val="6D4F42A6"/>
    <w:rsid w:val="6D54286C"/>
    <w:rsid w:val="6D69748F"/>
    <w:rsid w:val="6D8D3CCB"/>
    <w:rsid w:val="6D9F72BA"/>
    <w:rsid w:val="6D9F7468"/>
    <w:rsid w:val="6DC453E3"/>
    <w:rsid w:val="6E057E42"/>
    <w:rsid w:val="6E310808"/>
    <w:rsid w:val="6E392208"/>
    <w:rsid w:val="6E617526"/>
    <w:rsid w:val="6E6762A4"/>
    <w:rsid w:val="6EB80C4D"/>
    <w:rsid w:val="6EB91E5F"/>
    <w:rsid w:val="6F1B6955"/>
    <w:rsid w:val="6F30580F"/>
    <w:rsid w:val="6F4530FC"/>
    <w:rsid w:val="6F500EE2"/>
    <w:rsid w:val="6F572DF1"/>
    <w:rsid w:val="6F6170C9"/>
    <w:rsid w:val="6F853E06"/>
    <w:rsid w:val="6FD95A45"/>
    <w:rsid w:val="703838A9"/>
    <w:rsid w:val="70745C8D"/>
    <w:rsid w:val="70B913E6"/>
    <w:rsid w:val="70BC1904"/>
    <w:rsid w:val="70D511A9"/>
    <w:rsid w:val="70E5796C"/>
    <w:rsid w:val="711E28A2"/>
    <w:rsid w:val="711F20CE"/>
    <w:rsid w:val="713715B8"/>
    <w:rsid w:val="7138470F"/>
    <w:rsid w:val="713956B1"/>
    <w:rsid w:val="7168781F"/>
    <w:rsid w:val="716B29A1"/>
    <w:rsid w:val="71AE5A27"/>
    <w:rsid w:val="71CB75BA"/>
    <w:rsid w:val="7220374A"/>
    <w:rsid w:val="723B77F7"/>
    <w:rsid w:val="72852FC7"/>
    <w:rsid w:val="72B3073A"/>
    <w:rsid w:val="72C90D4E"/>
    <w:rsid w:val="72D466F0"/>
    <w:rsid w:val="72E83193"/>
    <w:rsid w:val="72FF108F"/>
    <w:rsid w:val="73235311"/>
    <w:rsid w:val="734027A8"/>
    <w:rsid w:val="734B5436"/>
    <w:rsid w:val="735F3EDB"/>
    <w:rsid w:val="7362505B"/>
    <w:rsid w:val="736827E7"/>
    <w:rsid w:val="738A0B3C"/>
    <w:rsid w:val="739A46BF"/>
    <w:rsid w:val="739B64B9"/>
    <w:rsid w:val="739D19BD"/>
    <w:rsid w:val="73C208F7"/>
    <w:rsid w:val="73FA7235"/>
    <w:rsid w:val="74063402"/>
    <w:rsid w:val="7408106C"/>
    <w:rsid w:val="741713C4"/>
    <w:rsid w:val="74334782"/>
    <w:rsid w:val="744F52AB"/>
    <w:rsid w:val="74655B82"/>
    <w:rsid w:val="748B3236"/>
    <w:rsid w:val="74A95372"/>
    <w:rsid w:val="74B67DD4"/>
    <w:rsid w:val="74BB4393"/>
    <w:rsid w:val="74EE1561"/>
    <w:rsid w:val="74FC737A"/>
    <w:rsid w:val="755169EF"/>
    <w:rsid w:val="75702BBC"/>
    <w:rsid w:val="75984C7A"/>
    <w:rsid w:val="75C8104D"/>
    <w:rsid w:val="75E22E8A"/>
    <w:rsid w:val="75EB4A85"/>
    <w:rsid w:val="75F129B4"/>
    <w:rsid w:val="76571BB5"/>
    <w:rsid w:val="76B466CC"/>
    <w:rsid w:val="76CB17F6"/>
    <w:rsid w:val="76FA4647"/>
    <w:rsid w:val="76FB0145"/>
    <w:rsid w:val="7721298F"/>
    <w:rsid w:val="776F6DFF"/>
    <w:rsid w:val="7778770E"/>
    <w:rsid w:val="777A2C11"/>
    <w:rsid w:val="778D1C32"/>
    <w:rsid w:val="77AD4698"/>
    <w:rsid w:val="77C13386"/>
    <w:rsid w:val="77CA3C95"/>
    <w:rsid w:val="77D64E77"/>
    <w:rsid w:val="77F27C02"/>
    <w:rsid w:val="78100A82"/>
    <w:rsid w:val="782F4F78"/>
    <w:rsid w:val="783955CE"/>
    <w:rsid w:val="78571A01"/>
    <w:rsid w:val="785D6A87"/>
    <w:rsid w:val="787E6FBC"/>
    <w:rsid w:val="78AD4288"/>
    <w:rsid w:val="78AF520D"/>
    <w:rsid w:val="78CC348C"/>
    <w:rsid w:val="78D24798"/>
    <w:rsid w:val="78FA71FB"/>
    <w:rsid w:val="7905019A"/>
    <w:rsid w:val="79132385"/>
    <w:rsid w:val="791374B0"/>
    <w:rsid w:val="79574FA6"/>
    <w:rsid w:val="795E40AC"/>
    <w:rsid w:val="79F13603"/>
    <w:rsid w:val="7A0C2F4B"/>
    <w:rsid w:val="7A1E54D4"/>
    <w:rsid w:val="7A256345"/>
    <w:rsid w:val="7A2D3234"/>
    <w:rsid w:val="7A431658"/>
    <w:rsid w:val="7A462013"/>
    <w:rsid w:val="7A484167"/>
    <w:rsid w:val="7A5842B8"/>
    <w:rsid w:val="7A890316"/>
    <w:rsid w:val="7A9D6321"/>
    <w:rsid w:val="7AA678C6"/>
    <w:rsid w:val="7AC62379"/>
    <w:rsid w:val="7AC835E8"/>
    <w:rsid w:val="7AE861A5"/>
    <w:rsid w:val="7B0321DE"/>
    <w:rsid w:val="7B081DAD"/>
    <w:rsid w:val="7B1546E5"/>
    <w:rsid w:val="7B463DE9"/>
    <w:rsid w:val="7B652283"/>
    <w:rsid w:val="7B756C9A"/>
    <w:rsid w:val="7B855107"/>
    <w:rsid w:val="7B8B1D6F"/>
    <w:rsid w:val="7B8B35D4"/>
    <w:rsid w:val="7B990153"/>
    <w:rsid w:val="7B9A5BD4"/>
    <w:rsid w:val="7BDD7943"/>
    <w:rsid w:val="7C7B2E38"/>
    <w:rsid w:val="7C9F0D06"/>
    <w:rsid w:val="7CA5738C"/>
    <w:rsid w:val="7CBB4DB2"/>
    <w:rsid w:val="7CC51E3F"/>
    <w:rsid w:val="7CCE0554"/>
    <w:rsid w:val="7CF81394"/>
    <w:rsid w:val="7CFA6D0D"/>
    <w:rsid w:val="7D214E59"/>
    <w:rsid w:val="7D8C7689"/>
    <w:rsid w:val="7D91028E"/>
    <w:rsid w:val="7D932839"/>
    <w:rsid w:val="7D94511A"/>
    <w:rsid w:val="7DB34D75"/>
    <w:rsid w:val="7DB7722C"/>
    <w:rsid w:val="7DDA1987"/>
    <w:rsid w:val="7DDE01A2"/>
    <w:rsid w:val="7E4D5189"/>
    <w:rsid w:val="7E7C25E5"/>
    <w:rsid w:val="7EAB1E6D"/>
    <w:rsid w:val="7F620EC6"/>
    <w:rsid w:val="7F672412"/>
    <w:rsid w:val="7F7C2AFC"/>
    <w:rsid w:val="7F875CA9"/>
    <w:rsid w:val="7FDA28B3"/>
    <w:rsid w:val="7FE83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0"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qFormat="1" w:uiPriority="0" w:semiHidden="0" w:name="Body Text 2"/>
    <w:lsdException w:qFormat="1" w:uiPriority="99" w:semiHidden="0" w:name="Body Text 3"/>
    <w:lsdException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1"/>
      <w:szCs w:val="22"/>
      <w:lang w:val="en-US" w:eastAsia="zh-CN" w:bidi="ar-SA"/>
    </w:rPr>
  </w:style>
  <w:style w:type="paragraph" w:styleId="2">
    <w:name w:val="heading 1"/>
    <w:basedOn w:val="1"/>
    <w:next w:val="1"/>
    <w:link w:val="45"/>
    <w:qFormat/>
    <w:uiPriority w:val="0"/>
    <w:pPr>
      <w:keepNext/>
      <w:keepLines/>
      <w:widowControl/>
      <w:spacing w:before="340" w:after="330" w:line="578" w:lineRule="auto"/>
      <w:jc w:val="left"/>
      <w:outlineLvl w:val="0"/>
    </w:pPr>
    <w:rPr>
      <w:rFonts w:cs="Times New Roman" w:eastAsiaTheme="minorEastAsia"/>
      <w:b/>
      <w:bCs/>
      <w:kern w:val="44"/>
      <w:sz w:val="44"/>
      <w:szCs w:val="44"/>
    </w:rPr>
  </w:style>
  <w:style w:type="paragraph" w:styleId="3">
    <w:name w:val="heading 2"/>
    <w:basedOn w:val="1"/>
    <w:next w:val="1"/>
    <w:link w:val="46"/>
    <w:unhideWhenUsed/>
    <w:qFormat/>
    <w:uiPriority w:val="9"/>
    <w:pPr>
      <w:keepNext/>
      <w:keepLines/>
      <w:widowControl/>
      <w:spacing w:before="260" w:after="260" w:line="416" w:lineRule="auto"/>
      <w:jc w:val="left"/>
      <w:outlineLvl w:val="1"/>
    </w:pPr>
    <w:rPr>
      <w:rFonts w:asciiTheme="majorHAnsi" w:hAnsiTheme="majorHAnsi" w:eastAsiaTheme="majorEastAsia" w:cstheme="majorBidi"/>
      <w:b/>
      <w:bCs/>
      <w:kern w:val="0"/>
      <w:sz w:val="32"/>
      <w:szCs w:val="32"/>
    </w:rPr>
  </w:style>
  <w:style w:type="paragraph" w:styleId="4">
    <w:name w:val="heading 3"/>
    <w:basedOn w:val="1"/>
    <w:next w:val="1"/>
    <w:link w:val="47"/>
    <w:unhideWhenUsed/>
    <w:qFormat/>
    <w:uiPriority w:val="9"/>
    <w:pPr>
      <w:keepNext/>
      <w:keepLines/>
      <w:widowControl/>
      <w:spacing w:before="260" w:after="260" w:line="416" w:lineRule="auto"/>
      <w:jc w:val="left"/>
      <w:outlineLvl w:val="2"/>
    </w:pPr>
    <w:rPr>
      <w:rFonts w:cs="Times New Roman" w:eastAsiaTheme="minorEastAsia"/>
      <w:b/>
      <w:bCs/>
      <w:kern w:val="0"/>
      <w:sz w:val="32"/>
      <w:szCs w:val="32"/>
    </w:rPr>
  </w:style>
  <w:style w:type="paragraph" w:styleId="5">
    <w:name w:val="heading 4"/>
    <w:basedOn w:val="1"/>
    <w:next w:val="1"/>
    <w:link w:val="48"/>
    <w:unhideWhenUsed/>
    <w:qFormat/>
    <w:uiPriority w:val="9"/>
    <w:pPr>
      <w:keepNext/>
      <w:keepLines/>
      <w:spacing w:line="376" w:lineRule="auto"/>
      <w:ind w:left="864" w:hanging="864"/>
      <w:outlineLvl w:val="3"/>
    </w:pPr>
    <w:rPr>
      <w:rFonts w:ascii="Cambria" w:hAnsi="Cambria" w:cs="宋体"/>
      <w:bCs/>
      <w:szCs w:val="28"/>
    </w:rPr>
  </w:style>
  <w:style w:type="paragraph" w:styleId="6">
    <w:name w:val="heading 5"/>
    <w:basedOn w:val="1"/>
    <w:next w:val="1"/>
    <w:link w:val="49"/>
    <w:unhideWhenUsed/>
    <w:qFormat/>
    <w:uiPriority w:val="9"/>
    <w:pPr>
      <w:keepNext/>
      <w:keepLines/>
      <w:spacing w:before="280" w:after="290" w:line="374" w:lineRule="auto"/>
      <w:ind w:left="1008" w:hanging="1008" w:firstLineChars="200"/>
      <w:outlineLvl w:val="4"/>
    </w:pPr>
    <w:rPr>
      <w:rFonts w:ascii="Calibri" w:hAnsi="Calibri" w:cs="Times New Roman"/>
      <w:b/>
      <w:bCs/>
      <w:sz w:val="28"/>
      <w:szCs w:val="28"/>
    </w:rPr>
  </w:style>
  <w:style w:type="paragraph" w:styleId="7">
    <w:name w:val="heading 6"/>
    <w:basedOn w:val="1"/>
    <w:next w:val="1"/>
    <w:link w:val="50"/>
    <w:unhideWhenUsed/>
    <w:qFormat/>
    <w:uiPriority w:val="9"/>
    <w:pPr>
      <w:keepNext/>
      <w:keepLines/>
      <w:spacing w:before="240" w:after="64" w:line="319" w:lineRule="auto"/>
      <w:ind w:left="1152" w:hanging="1152" w:firstLineChars="200"/>
      <w:outlineLvl w:val="5"/>
    </w:pPr>
    <w:rPr>
      <w:rFonts w:ascii="Cambria" w:hAnsi="Cambria" w:cs="宋体"/>
      <w:b/>
      <w:bCs/>
      <w:sz w:val="24"/>
      <w:szCs w:val="24"/>
    </w:rPr>
  </w:style>
  <w:style w:type="paragraph" w:styleId="8">
    <w:name w:val="heading 7"/>
    <w:basedOn w:val="1"/>
    <w:next w:val="1"/>
    <w:link w:val="51"/>
    <w:unhideWhenUsed/>
    <w:qFormat/>
    <w:uiPriority w:val="9"/>
    <w:pPr>
      <w:keepNext/>
      <w:keepLines/>
      <w:spacing w:before="240" w:after="64" w:line="319" w:lineRule="auto"/>
      <w:ind w:left="1296" w:hanging="1296" w:firstLineChars="200"/>
      <w:outlineLvl w:val="6"/>
    </w:pPr>
    <w:rPr>
      <w:rFonts w:ascii="Calibri" w:hAnsi="Calibri" w:cs="Times New Roman"/>
      <w:b/>
      <w:bCs/>
      <w:sz w:val="24"/>
      <w:szCs w:val="24"/>
    </w:rPr>
  </w:style>
  <w:style w:type="paragraph" w:styleId="9">
    <w:name w:val="heading 8"/>
    <w:basedOn w:val="1"/>
    <w:next w:val="1"/>
    <w:link w:val="52"/>
    <w:unhideWhenUsed/>
    <w:qFormat/>
    <w:uiPriority w:val="9"/>
    <w:pPr>
      <w:keepNext/>
      <w:keepLines/>
      <w:spacing w:before="240" w:after="64" w:line="319" w:lineRule="auto"/>
      <w:ind w:left="1440" w:hanging="1440" w:firstLineChars="200"/>
      <w:outlineLvl w:val="7"/>
    </w:pPr>
    <w:rPr>
      <w:rFonts w:ascii="Cambria" w:hAnsi="Cambria" w:cs="Times New Roman"/>
      <w:sz w:val="24"/>
      <w:szCs w:val="24"/>
    </w:rPr>
  </w:style>
  <w:style w:type="paragraph" w:styleId="10">
    <w:name w:val="heading 9"/>
    <w:basedOn w:val="1"/>
    <w:next w:val="1"/>
    <w:link w:val="53"/>
    <w:unhideWhenUsed/>
    <w:qFormat/>
    <w:uiPriority w:val="9"/>
    <w:pPr>
      <w:keepNext/>
      <w:keepLines/>
      <w:spacing w:before="240" w:after="64" w:line="319" w:lineRule="auto"/>
      <w:ind w:left="1584" w:hanging="1584" w:firstLineChars="200"/>
      <w:outlineLvl w:val="8"/>
    </w:pPr>
    <w:rPr>
      <w:rFonts w:ascii="Cambria" w:hAnsi="Cambria" w:cs="Times New Roman"/>
      <w:szCs w:val="21"/>
    </w:rPr>
  </w:style>
  <w:style w:type="character" w:default="1" w:styleId="39">
    <w:name w:val="Default Paragraph Font"/>
    <w:semiHidden/>
    <w:unhideWhenUsed/>
    <w:uiPriority w:val="1"/>
  </w:style>
  <w:style w:type="table" w:default="1" w:styleId="37">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line="240" w:lineRule="auto"/>
      <w:ind w:left="2520" w:leftChars="1200"/>
    </w:pPr>
    <w:rPr>
      <w:rFonts w:asciiTheme="minorHAnsi" w:hAnsiTheme="minorHAnsi" w:eastAsiaTheme="minorEastAsia"/>
    </w:rPr>
  </w:style>
  <w:style w:type="paragraph" w:styleId="12">
    <w:name w:val="caption"/>
    <w:basedOn w:val="1"/>
    <w:next w:val="1"/>
    <w:unhideWhenUsed/>
    <w:qFormat/>
    <w:uiPriority w:val="35"/>
    <w:pPr>
      <w:widowControl/>
      <w:jc w:val="left"/>
    </w:pPr>
    <w:rPr>
      <w:rFonts w:ascii="等线 Light" w:hAnsi="等线 Light" w:eastAsia="黑体" w:cs="Times New Roman"/>
      <w:kern w:val="0"/>
      <w:sz w:val="20"/>
      <w:szCs w:val="20"/>
    </w:rPr>
  </w:style>
  <w:style w:type="paragraph" w:styleId="13">
    <w:name w:val="Document Map"/>
    <w:basedOn w:val="1"/>
    <w:link w:val="54"/>
    <w:unhideWhenUsed/>
    <w:qFormat/>
    <w:uiPriority w:val="99"/>
    <w:pPr>
      <w:widowControl/>
      <w:jc w:val="left"/>
    </w:pPr>
    <w:rPr>
      <w:rFonts w:ascii="宋体" w:cs="Times New Roman"/>
      <w:kern w:val="0"/>
      <w:sz w:val="18"/>
      <w:szCs w:val="18"/>
    </w:rPr>
  </w:style>
  <w:style w:type="paragraph" w:styleId="14">
    <w:name w:val="annotation text"/>
    <w:basedOn w:val="1"/>
    <w:link w:val="55"/>
    <w:unhideWhenUsed/>
    <w:qFormat/>
    <w:uiPriority w:val="0"/>
    <w:pPr>
      <w:widowControl/>
      <w:spacing w:line="240" w:lineRule="auto"/>
      <w:jc w:val="left"/>
    </w:pPr>
    <w:rPr>
      <w:rFonts w:cs="Times New Roman" w:eastAsiaTheme="minorEastAsia"/>
      <w:kern w:val="0"/>
      <w:sz w:val="22"/>
    </w:rPr>
  </w:style>
  <w:style w:type="paragraph" w:styleId="15">
    <w:name w:val="Body Text 3"/>
    <w:basedOn w:val="1"/>
    <w:link w:val="56"/>
    <w:unhideWhenUsed/>
    <w:qFormat/>
    <w:uiPriority w:val="99"/>
    <w:pPr>
      <w:spacing w:after="120"/>
    </w:pPr>
    <w:rPr>
      <w:sz w:val="16"/>
      <w:szCs w:val="16"/>
    </w:rPr>
  </w:style>
  <w:style w:type="paragraph" w:styleId="16">
    <w:name w:val="Body Text"/>
    <w:basedOn w:val="1"/>
    <w:link w:val="57"/>
    <w:unhideWhenUsed/>
    <w:qFormat/>
    <w:uiPriority w:val="99"/>
    <w:pPr>
      <w:widowControl/>
      <w:spacing w:after="120"/>
      <w:jc w:val="left"/>
    </w:pPr>
    <w:rPr>
      <w:rFonts w:cs="Times New Roman"/>
      <w:kern w:val="0"/>
    </w:rPr>
  </w:style>
  <w:style w:type="paragraph" w:styleId="17">
    <w:name w:val="Body Text Indent"/>
    <w:basedOn w:val="1"/>
    <w:link w:val="131"/>
    <w:semiHidden/>
    <w:unhideWhenUsed/>
    <w:qFormat/>
    <w:uiPriority w:val="99"/>
    <w:pPr>
      <w:spacing w:after="120"/>
      <w:ind w:left="420" w:leftChars="200"/>
    </w:pPr>
  </w:style>
  <w:style w:type="paragraph" w:styleId="18">
    <w:name w:val="toc 5"/>
    <w:basedOn w:val="1"/>
    <w:next w:val="1"/>
    <w:unhideWhenUsed/>
    <w:qFormat/>
    <w:uiPriority w:val="39"/>
    <w:pPr>
      <w:spacing w:line="240" w:lineRule="auto"/>
      <w:ind w:left="1680" w:leftChars="800"/>
    </w:pPr>
    <w:rPr>
      <w:rFonts w:asciiTheme="minorHAnsi" w:hAnsiTheme="minorHAnsi" w:eastAsiaTheme="minorEastAsia"/>
    </w:rPr>
  </w:style>
  <w:style w:type="paragraph" w:styleId="19">
    <w:name w:val="toc 3"/>
    <w:basedOn w:val="1"/>
    <w:next w:val="1"/>
    <w:unhideWhenUsed/>
    <w:qFormat/>
    <w:uiPriority w:val="39"/>
    <w:pPr>
      <w:widowControl/>
      <w:spacing w:after="100" w:line="276" w:lineRule="auto"/>
      <w:ind w:left="440"/>
      <w:jc w:val="left"/>
    </w:pPr>
    <w:rPr>
      <w:rFonts w:asciiTheme="minorHAnsi" w:hAnsiTheme="minorHAnsi" w:eastAsiaTheme="minorEastAsia"/>
      <w:kern w:val="0"/>
      <w:sz w:val="22"/>
    </w:rPr>
  </w:style>
  <w:style w:type="paragraph" w:styleId="20">
    <w:name w:val="Plain Text"/>
    <w:basedOn w:val="1"/>
    <w:link w:val="58"/>
    <w:qFormat/>
    <w:uiPriority w:val="0"/>
    <w:pPr>
      <w:spacing w:line="240" w:lineRule="auto"/>
      <w:ind w:firstLine="200" w:firstLineChars="200"/>
    </w:pPr>
    <w:rPr>
      <w:rFonts w:ascii="宋体" w:hAnsi="Courier New" w:eastAsia="仿宋_GB2312" w:cs="Courier New"/>
      <w:szCs w:val="21"/>
    </w:rPr>
  </w:style>
  <w:style w:type="paragraph" w:styleId="21">
    <w:name w:val="toc 8"/>
    <w:basedOn w:val="1"/>
    <w:next w:val="1"/>
    <w:unhideWhenUsed/>
    <w:qFormat/>
    <w:uiPriority w:val="39"/>
    <w:pPr>
      <w:spacing w:line="240" w:lineRule="auto"/>
      <w:ind w:left="2940" w:leftChars="1400"/>
    </w:pPr>
    <w:rPr>
      <w:rFonts w:asciiTheme="minorHAnsi" w:hAnsiTheme="minorHAnsi" w:eastAsiaTheme="minorEastAsia"/>
    </w:rPr>
  </w:style>
  <w:style w:type="paragraph" w:styleId="22">
    <w:name w:val="Date"/>
    <w:basedOn w:val="1"/>
    <w:next w:val="1"/>
    <w:link w:val="59"/>
    <w:unhideWhenUsed/>
    <w:qFormat/>
    <w:uiPriority w:val="99"/>
    <w:pPr>
      <w:ind w:left="100" w:leftChars="2500"/>
    </w:pPr>
    <w:rPr>
      <w:rFonts w:ascii="等线" w:hAnsi="等线" w:cs="Times New Roman"/>
    </w:rPr>
  </w:style>
  <w:style w:type="paragraph" w:styleId="23">
    <w:name w:val="Balloon Text"/>
    <w:basedOn w:val="1"/>
    <w:link w:val="60"/>
    <w:unhideWhenUsed/>
    <w:qFormat/>
    <w:uiPriority w:val="0"/>
    <w:pPr>
      <w:spacing w:line="240" w:lineRule="auto"/>
    </w:pPr>
    <w:rPr>
      <w:sz w:val="18"/>
      <w:szCs w:val="18"/>
    </w:rPr>
  </w:style>
  <w:style w:type="paragraph" w:styleId="24">
    <w:name w:val="footer"/>
    <w:basedOn w:val="1"/>
    <w:link w:val="61"/>
    <w:unhideWhenUsed/>
    <w:qFormat/>
    <w:uiPriority w:val="99"/>
    <w:pPr>
      <w:tabs>
        <w:tab w:val="center" w:pos="4153"/>
        <w:tab w:val="right" w:pos="8306"/>
      </w:tabs>
      <w:snapToGrid w:val="0"/>
      <w:spacing w:line="240" w:lineRule="auto"/>
      <w:jc w:val="left"/>
    </w:pPr>
    <w:rPr>
      <w:sz w:val="18"/>
      <w:szCs w:val="18"/>
    </w:rPr>
  </w:style>
  <w:style w:type="paragraph" w:styleId="25">
    <w:name w:val="header"/>
    <w:basedOn w:val="1"/>
    <w:link w:val="62"/>
    <w:unhideWhenUsed/>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26">
    <w:name w:val="toc 1"/>
    <w:basedOn w:val="1"/>
    <w:next w:val="1"/>
    <w:unhideWhenUsed/>
    <w:qFormat/>
    <w:uiPriority w:val="39"/>
    <w:pPr>
      <w:widowControl/>
      <w:spacing w:after="100" w:line="276" w:lineRule="auto"/>
      <w:jc w:val="left"/>
    </w:pPr>
    <w:rPr>
      <w:rFonts w:asciiTheme="minorHAnsi" w:hAnsiTheme="minorHAnsi" w:eastAsiaTheme="minorEastAsia"/>
      <w:kern w:val="0"/>
      <w:sz w:val="22"/>
    </w:rPr>
  </w:style>
  <w:style w:type="paragraph" w:styleId="27">
    <w:name w:val="toc 4"/>
    <w:basedOn w:val="1"/>
    <w:next w:val="1"/>
    <w:unhideWhenUsed/>
    <w:qFormat/>
    <w:uiPriority w:val="39"/>
    <w:pPr>
      <w:spacing w:line="240" w:lineRule="auto"/>
      <w:ind w:left="1260" w:leftChars="600"/>
    </w:pPr>
    <w:rPr>
      <w:rFonts w:asciiTheme="minorHAnsi" w:hAnsiTheme="minorHAnsi" w:eastAsiaTheme="minorEastAsia"/>
    </w:rPr>
  </w:style>
  <w:style w:type="paragraph" w:styleId="28">
    <w:name w:val="footnote text"/>
    <w:basedOn w:val="1"/>
    <w:link w:val="63"/>
    <w:semiHidden/>
    <w:unhideWhenUsed/>
    <w:qFormat/>
    <w:uiPriority w:val="99"/>
    <w:pPr>
      <w:snapToGrid w:val="0"/>
      <w:jc w:val="left"/>
    </w:pPr>
    <w:rPr>
      <w:sz w:val="18"/>
      <w:szCs w:val="18"/>
    </w:rPr>
  </w:style>
  <w:style w:type="paragraph" w:styleId="29">
    <w:name w:val="toc 6"/>
    <w:basedOn w:val="1"/>
    <w:next w:val="1"/>
    <w:unhideWhenUsed/>
    <w:qFormat/>
    <w:uiPriority w:val="39"/>
    <w:pPr>
      <w:spacing w:line="240" w:lineRule="auto"/>
      <w:ind w:left="2100" w:leftChars="1000"/>
    </w:pPr>
    <w:rPr>
      <w:rFonts w:asciiTheme="minorHAnsi" w:hAnsiTheme="minorHAnsi" w:eastAsiaTheme="minorEastAsia"/>
    </w:rPr>
  </w:style>
  <w:style w:type="paragraph" w:styleId="30">
    <w:name w:val="Body Text Indent 3"/>
    <w:basedOn w:val="1"/>
    <w:link w:val="64"/>
    <w:semiHidden/>
    <w:unhideWhenUsed/>
    <w:qFormat/>
    <w:uiPriority w:val="99"/>
    <w:pPr>
      <w:spacing w:after="120"/>
      <w:ind w:left="420" w:leftChars="200"/>
    </w:pPr>
    <w:rPr>
      <w:sz w:val="16"/>
      <w:szCs w:val="16"/>
    </w:rPr>
  </w:style>
  <w:style w:type="paragraph" w:styleId="31">
    <w:name w:val="toc 2"/>
    <w:basedOn w:val="1"/>
    <w:next w:val="1"/>
    <w:unhideWhenUsed/>
    <w:qFormat/>
    <w:uiPriority w:val="39"/>
    <w:pPr>
      <w:widowControl/>
      <w:spacing w:after="100" w:line="276" w:lineRule="auto"/>
      <w:ind w:left="220"/>
      <w:jc w:val="left"/>
    </w:pPr>
    <w:rPr>
      <w:rFonts w:asciiTheme="minorHAnsi" w:hAnsiTheme="minorHAnsi" w:eastAsiaTheme="minorEastAsia"/>
      <w:kern w:val="0"/>
      <w:sz w:val="22"/>
    </w:rPr>
  </w:style>
  <w:style w:type="paragraph" w:styleId="32">
    <w:name w:val="toc 9"/>
    <w:basedOn w:val="1"/>
    <w:next w:val="1"/>
    <w:unhideWhenUsed/>
    <w:qFormat/>
    <w:uiPriority w:val="39"/>
    <w:pPr>
      <w:spacing w:line="240" w:lineRule="auto"/>
      <w:ind w:left="3360" w:leftChars="1600"/>
    </w:pPr>
    <w:rPr>
      <w:rFonts w:asciiTheme="minorHAnsi" w:hAnsiTheme="minorHAnsi" w:eastAsiaTheme="minorEastAsia"/>
    </w:rPr>
  </w:style>
  <w:style w:type="paragraph" w:styleId="33">
    <w:name w:val="Body Text 2"/>
    <w:basedOn w:val="1"/>
    <w:link w:val="65"/>
    <w:unhideWhenUsed/>
    <w:qFormat/>
    <w:uiPriority w:val="0"/>
    <w:pPr>
      <w:spacing w:after="120" w:line="480" w:lineRule="auto"/>
    </w:pPr>
    <w:rPr>
      <w:rFonts w:ascii="宋体" w:hAnsi="宋体" w:cs="Times New Roman"/>
      <w:szCs w:val="24"/>
    </w:rPr>
  </w:style>
  <w:style w:type="paragraph" w:styleId="34">
    <w:name w:val="Normal (Web)"/>
    <w:basedOn w:val="1"/>
    <w:unhideWhenUsed/>
    <w:qFormat/>
    <w:uiPriority w:val="99"/>
    <w:rPr>
      <w:rFonts w:ascii="Calibri" w:hAnsi="Calibri" w:cs="Times New Roman"/>
      <w:sz w:val="24"/>
      <w:szCs w:val="24"/>
    </w:rPr>
  </w:style>
  <w:style w:type="paragraph" w:styleId="35">
    <w:name w:val="Title"/>
    <w:basedOn w:val="1"/>
    <w:next w:val="1"/>
    <w:link w:val="66"/>
    <w:qFormat/>
    <w:uiPriority w:val="10"/>
    <w:pPr>
      <w:spacing w:before="240" w:after="60"/>
      <w:ind w:firstLine="200" w:firstLineChars="200"/>
      <w:jc w:val="center"/>
      <w:outlineLvl w:val="0"/>
    </w:pPr>
    <w:rPr>
      <w:rFonts w:ascii="Cambria" w:hAnsi="Cambria" w:eastAsia="黑体" w:cs="Times New Roman"/>
      <w:bCs/>
      <w:sz w:val="32"/>
      <w:szCs w:val="32"/>
    </w:rPr>
  </w:style>
  <w:style w:type="paragraph" w:styleId="36">
    <w:name w:val="annotation subject"/>
    <w:basedOn w:val="14"/>
    <w:next w:val="14"/>
    <w:link w:val="67"/>
    <w:unhideWhenUsed/>
    <w:qFormat/>
    <w:uiPriority w:val="99"/>
    <w:pPr>
      <w:widowControl w:val="0"/>
      <w:spacing w:line="360" w:lineRule="auto"/>
    </w:pPr>
    <w:rPr>
      <w:rFonts w:eastAsia="宋体" w:cstheme="minorBidi"/>
      <w:b/>
      <w:bCs/>
      <w:kern w:val="2"/>
      <w:sz w:val="21"/>
    </w:rPr>
  </w:style>
  <w:style w:type="table" w:styleId="38">
    <w:name w:val="Table Grid"/>
    <w:basedOn w:val="37"/>
    <w:qFormat/>
    <w:uiPriority w:val="59"/>
    <w:rPr>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page number"/>
    <w:basedOn w:val="39"/>
    <w:unhideWhenUsed/>
    <w:qFormat/>
    <w:uiPriority w:val="99"/>
  </w:style>
  <w:style w:type="character" w:styleId="41">
    <w:name w:val="FollowedHyperlink"/>
    <w:basedOn w:val="39"/>
    <w:semiHidden/>
    <w:unhideWhenUsed/>
    <w:qFormat/>
    <w:uiPriority w:val="99"/>
    <w:rPr>
      <w:color w:val="954F72" w:themeColor="followedHyperlink"/>
      <w:u w:val="single"/>
    </w:rPr>
  </w:style>
  <w:style w:type="character" w:styleId="42">
    <w:name w:val="Hyperlink"/>
    <w:basedOn w:val="39"/>
    <w:unhideWhenUsed/>
    <w:qFormat/>
    <w:uiPriority w:val="99"/>
    <w:rPr>
      <w:color w:val="0563C1" w:themeColor="hyperlink"/>
      <w:u w:val="single"/>
    </w:rPr>
  </w:style>
  <w:style w:type="character" w:styleId="43">
    <w:name w:val="annotation reference"/>
    <w:basedOn w:val="39"/>
    <w:unhideWhenUsed/>
    <w:qFormat/>
    <w:uiPriority w:val="0"/>
    <w:rPr>
      <w:sz w:val="21"/>
      <w:szCs w:val="21"/>
    </w:rPr>
  </w:style>
  <w:style w:type="character" w:styleId="44">
    <w:name w:val="footnote reference"/>
    <w:basedOn w:val="39"/>
    <w:semiHidden/>
    <w:unhideWhenUsed/>
    <w:qFormat/>
    <w:uiPriority w:val="99"/>
    <w:rPr>
      <w:vertAlign w:val="superscript"/>
    </w:rPr>
  </w:style>
  <w:style w:type="character" w:customStyle="1" w:styleId="45">
    <w:name w:val="标题 1 Char"/>
    <w:basedOn w:val="39"/>
    <w:link w:val="2"/>
    <w:qFormat/>
    <w:uiPriority w:val="0"/>
    <w:rPr>
      <w:rFonts w:ascii="Times New Roman" w:hAnsi="Times New Roman" w:cs="Times New Roman"/>
      <w:b/>
      <w:bCs/>
      <w:kern w:val="44"/>
      <w:sz w:val="44"/>
      <w:szCs w:val="44"/>
    </w:rPr>
  </w:style>
  <w:style w:type="character" w:customStyle="1" w:styleId="46">
    <w:name w:val="标题 2 Char"/>
    <w:basedOn w:val="39"/>
    <w:link w:val="3"/>
    <w:qFormat/>
    <w:uiPriority w:val="9"/>
    <w:rPr>
      <w:rFonts w:asciiTheme="majorHAnsi" w:hAnsiTheme="majorHAnsi" w:eastAsiaTheme="majorEastAsia" w:cstheme="majorBidi"/>
      <w:b/>
      <w:bCs/>
      <w:kern w:val="0"/>
      <w:sz w:val="32"/>
      <w:szCs w:val="32"/>
    </w:rPr>
  </w:style>
  <w:style w:type="character" w:customStyle="1" w:styleId="47">
    <w:name w:val="标题 3 Char"/>
    <w:basedOn w:val="39"/>
    <w:link w:val="4"/>
    <w:qFormat/>
    <w:uiPriority w:val="9"/>
    <w:rPr>
      <w:rFonts w:ascii="Times New Roman" w:hAnsi="Times New Roman" w:cs="Times New Roman"/>
      <w:b/>
      <w:bCs/>
      <w:kern w:val="0"/>
      <w:sz w:val="32"/>
      <w:szCs w:val="32"/>
    </w:rPr>
  </w:style>
  <w:style w:type="character" w:customStyle="1" w:styleId="48">
    <w:name w:val="标题 4 Char"/>
    <w:basedOn w:val="39"/>
    <w:link w:val="5"/>
    <w:qFormat/>
    <w:uiPriority w:val="9"/>
    <w:rPr>
      <w:rFonts w:ascii="Cambria" w:hAnsi="Cambria" w:eastAsia="宋体" w:cs="宋体"/>
      <w:bCs/>
      <w:szCs w:val="28"/>
    </w:rPr>
  </w:style>
  <w:style w:type="character" w:customStyle="1" w:styleId="49">
    <w:name w:val="标题 5 Char"/>
    <w:basedOn w:val="39"/>
    <w:link w:val="6"/>
    <w:qFormat/>
    <w:uiPriority w:val="9"/>
    <w:rPr>
      <w:rFonts w:ascii="Calibri" w:hAnsi="Calibri" w:eastAsia="宋体" w:cs="Times New Roman"/>
      <w:b/>
      <w:bCs/>
      <w:sz w:val="28"/>
      <w:szCs w:val="28"/>
    </w:rPr>
  </w:style>
  <w:style w:type="character" w:customStyle="1" w:styleId="50">
    <w:name w:val="标题 6 Char"/>
    <w:basedOn w:val="39"/>
    <w:link w:val="7"/>
    <w:qFormat/>
    <w:uiPriority w:val="9"/>
    <w:rPr>
      <w:rFonts w:ascii="Cambria" w:hAnsi="Cambria" w:eastAsia="宋体" w:cs="宋体"/>
      <w:b/>
      <w:bCs/>
      <w:sz w:val="24"/>
      <w:szCs w:val="24"/>
    </w:rPr>
  </w:style>
  <w:style w:type="character" w:customStyle="1" w:styleId="51">
    <w:name w:val="标题 7 Char"/>
    <w:basedOn w:val="39"/>
    <w:link w:val="8"/>
    <w:qFormat/>
    <w:uiPriority w:val="9"/>
    <w:rPr>
      <w:rFonts w:ascii="Calibri" w:hAnsi="Calibri" w:eastAsia="宋体" w:cs="Times New Roman"/>
      <w:b/>
      <w:bCs/>
      <w:sz w:val="24"/>
      <w:szCs w:val="24"/>
    </w:rPr>
  </w:style>
  <w:style w:type="character" w:customStyle="1" w:styleId="52">
    <w:name w:val="标题 8 Char"/>
    <w:basedOn w:val="39"/>
    <w:link w:val="9"/>
    <w:qFormat/>
    <w:uiPriority w:val="9"/>
    <w:rPr>
      <w:rFonts w:ascii="Cambria" w:hAnsi="Cambria" w:eastAsia="宋体" w:cs="Times New Roman"/>
      <w:sz w:val="24"/>
      <w:szCs w:val="24"/>
    </w:rPr>
  </w:style>
  <w:style w:type="character" w:customStyle="1" w:styleId="53">
    <w:name w:val="标题 9 Char"/>
    <w:basedOn w:val="39"/>
    <w:link w:val="10"/>
    <w:qFormat/>
    <w:uiPriority w:val="9"/>
    <w:rPr>
      <w:rFonts w:ascii="Cambria" w:hAnsi="Cambria" w:eastAsia="宋体" w:cs="Times New Roman"/>
      <w:szCs w:val="21"/>
    </w:rPr>
  </w:style>
  <w:style w:type="character" w:customStyle="1" w:styleId="54">
    <w:name w:val="文档结构图 Char"/>
    <w:basedOn w:val="39"/>
    <w:link w:val="13"/>
    <w:qFormat/>
    <w:uiPriority w:val="99"/>
    <w:rPr>
      <w:rFonts w:ascii="宋体" w:hAnsi="Times New Roman" w:eastAsia="宋体" w:cs="Times New Roman"/>
      <w:kern w:val="0"/>
      <w:sz w:val="18"/>
      <w:szCs w:val="18"/>
    </w:rPr>
  </w:style>
  <w:style w:type="character" w:customStyle="1" w:styleId="55">
    <w:name w:val="批注文字 Char"/>
    <w:basedOn w:val="39"/>
    <w:link w:val="14"/>
    <w:qFormat/>
    <w:uiPriority w:val="0"/>
    <w:rPr>
      <w:rFonts w:ascii="Times New Roman" w:hAnsi="Times New Roman" w:cs="Times New Roman"/>
      <w:kern w:val="0"/>
      <w:sz w:val="22"/>
    </w:rPr>
  </w:style>
  <w:style w:type="character" w:customStyle="1" w:styleId="56">
    <w:name w:val="正文文本 3 Char"/>
    <w:basedOn w:val="39"/>
    <w:link w:val="15"/>
    <w:qFormat/>
    <w:uiPriority w:val="99"/>
    <w:rPr>
      <w:rFonts w:cstheme="minorBidi"/>
      <w:kern w:val="2"/>
      <w:sz w:val="16"/>
      <w:szCs w:val="16"/>
    </w:rPr>
  </w:style>
  <w:style w:type="character" w:customStyle="1" w:styleId="57">
    <w:name w:val="正文文本 Char"/>
    <w:basedOn w:val="39"/>
    <w:link w:val="16"/>
    <w:semiHidden/>
    <w:qFormat/>
    <w:uiPriority w:val="99"/>
    <w:rPr>
      <w:rFonts w:ascii="Times New Roman" w:hAnsi="Times New Roman" w:eastAsia="宋体" w:cs="Times New Roman"/>
      <w:kern w:val="0"/>
    </w:rPr>
  </w:style>
  <w:style w:type="character" w:customStyle="1" w:styleId="58">
    <w:name w:val="纯文本 Char1"/>
    <w:basedOn w:val="39"/>
    <w:link w:val="20"/>
    <w:qFormat/>
    <w:uiPriority w:val="0"/>
    <w:rPr>
      <w:rFonts w:ascii="宋体" w:hAnsi="Courier New" w:eastAsia="仿宋_GB2312" w:cs="Courier New"/>
      <w:szCs w:val="21"/>
    </w:rPr>
  </w:style>
  <w:style w:type="character" w:customStyle="1" w:styleId="59">
    <w:name w:val="日期 Char"/>
    <w:basedOn w:val="39"/>
    <w:link w:val="22"/>
    <w:qFormat/>
    <w:uiPriority w:val="99"/>
    <w:rPr>
      <w:rFonts w:ascii="等线" w:hAnsi="等线" w:eastAsia="宋体" w:cs="Times New Roman"/>
    </w:rPr>
  </w:style>
  <w:style w:type="character" w:customStyle="1" w:styleId="60">
    <w:name w:val="批注框文本 Char"/>
    <w:basedOn w:val="39"/>
    <w:link w:val="23"/>
    <w:qFormat/>
    <w:uiPriority w:val="0"/>
    <w:rPr>
      <w:rFonts w:ascii="Times New Roman" w:hAnsi="Times New Roman" w:eastAsia="宋体"/>
      <w:sz w:val="18"/>
      <w:szCs w:val="18"/>
    </w:rPr>
  </w:style>
  <w:style w:type="character" w:customStyle="1" w:styleId="61">
    <w:name w:val="页脚 Char"/>
    <w:basedOn w:val="39"/>
    <w:link w:val="24"/>
    <w:qFormat/>
    <w:uiPriority w:val="99"/>
    <w:rPr>
      <w:rFonts w:ascii="Times New Roman" w:hAnsi="Times New Roman" w:eastAsia="宋体"/>
      <w:sz w:val="18"/>
      <w:szCs w:val="18"/>
    </w:rPr>
  </w:style>
  <w:style w:type="character" w:customStyle="1" w:styleId="62">
    <w:name w:val="页眉 Char"/>
    <w:basedOn w:val="39"/>
    <w:link w:val="25"/>
    <w:qFormat/>
    <w:uiPriority w:val="0"/>
    <w:rPr>
      <w:rFonts w:ascii="Times New Roman" w:hAnsi="Times New Roman" w:eastAsia="宋体"/>
      <w:sz w:val="18"/>
      <w:szCs w:val="18"/>
    </w:rPr>
  </w:style>
  <w:style w:type="character" w:customStyle="1" w:styleId="63">
    <w:name w:val="脚注文本 Char"/>
    <w:basedOn w:val="39"/>
    <w:link w:val="28"/>
    <w:semiHidden/>
    <w:qFormat/>
    <w:uiPriority w:val="99"/>
    <w:rPr>
      <w:rFonts w:cstheme="minorBidi"/>
      <w:kern w:val="2"/>
      <w:sz w:val="18"/>
      <w:szCs w:val="18"/>
    </w:rPr>
  </w:style>
  <w:style w:type="character" w:customStyle="1" w:styleId="64">
    <w:name w:val="正文文本缩进 3 Char"/>
    <w:basedOn w:val="39"/>
    <w:link w:val="30"/>
    <w:semiHidden/>
    <w:qFormat/>
    <w:uiPriority w:val="99"/>
    <w:rPr>
      <w:rFonts w:cstheme="minorBidi"/>
      <w:kern w:val="2"/>
      <w:sz w:val="16"/>
      <w:szCs w:val="16"/>
    </w:rPr>
  </w:style>
  <w:style w:type="character" w:customStyle="1" w:styleId="65">
    <w:name w:val="正文文本 2 Char"/>
    <w:basedOn w:val="39"/>
    <w:link w:val="33"/>
    <w:qFormat/>
    <w:uiPriority w:val="0"/>
    <w:rPr>
      <w:rFonts w:ascii="宋体" w:hAnsi="宋体" w:eastAsia="宋体" w:cs="Times New Roman"/>
      <w:szCs w:val="24"/>
    </w:rPr>
  </w:style>
  <w:style w:type="character" w:customStyle="1" w:styleId="66">
    <w:name w:val="标题 Char"/>
    <w:basedOn w:val="39"/>
    <w:link w:val="35"/>
    <w:qFormat/>
    <w:uiPriority w:val="10"/>
    <w:rPr>
      <w:rFonts w:ascii="Cambria" w:hAnsi="Cambria" w:eastAsia="黑体" w:cs="Times New Roman"/>
      <w:bCs/>
      <w:sz w:val="32"/>
      <w:szCs w:val="32"/>
    </w:rPr>
  </w:style>
  <w:style w:type="character" w:customStyle="1" w:styleId="67">
    <w:name w:val="批注主题 Char"/>
    <w:basedOn w:val="55"/>
    <w:link w:val="36"/>
    <w:semiHidden/>
    <w:qFormat/>
    <w:uiPriority w:val="99"/>
    <w:rPr>
      <w:rFonts w:ascii="Times New Roman" w:hAnsi="Times New Roman" w:eastAsia="宋体" w:cs="Times New Roman"/>
      <w:b/>
      <w:bCs/>
      <w:kern w:val="0"/>
      <w:sz w:val="22"/>
    </w:rPr>
  </w:style>
  <w:style w:type="paragraph" w:customStyle="1" w:styleId="68">
    <w:name w:val="正文 含缩进"/>
    <w:basedOn w:val="1"/>
    <w:link w:val="69"/>
    <w:qFormat/>
    <w:uiPriority w:val="0"/>
    <w:pPr>
      <w:ind w:firstLine="424" w:firstLineChars="202"/>
      <w:jc w:val="left"/>
    </w:pPr>
  </w:style>
  <w:style w:type="character" w:customStyle="1" w:styleId="69">
    <w:name w:val="正文 含缩进 Char"/>
    <w:basedOn w:val="39"/>
    <w:link w:val="68"/>
    <w:qFormat/>
    <w:uiPriority w:val="0"/>
    <w:rPr>
      <w:rFonts w:ascii="Times New Roman" w:hAnsi="Times New Roman" w:eastAsia="宋体"/>
    </w:rPr>
  </w:style>
  <w:style w:type="paragraph" w:styleId="70">
    <w:name w:val="List Paragraph"/>
    <w:basedOn w:val="1"/>
    <w:qFormat/>
    <w:uiPriority w:val="34"/>
    <w:pPr>
      <w:ind w:firstLine="420" w:firstLineChars="200"/>
    </w:pPr>
  </w:style>
  <w:style w:type="character" w:customStyle="1" w:styleId="71">
    <w:name w:val="3级标题-大项 Char"/>
    <w:basedOn w:val="39"/>
    <w:link w:val="72"/>
    <w:qFormat/>
    <w:locked/>
    <w:uiPriority w:val="0"/>
    <w:rPr>
      <w:rFonts w:eastAsia="宋体"/>
      <w:b/>
      <w:bCs/>
      <w:sz w:val="28"/>
      <w:szCs w:val="32"/>
    </w:rPr>
  </w:style>
  <w:style w:type="paragraph" w:customStyle="1" w:styleId="72">
    <w:name w:val="3级标题-大项"/>
    <w:basedOn w:val="4"/>
    <w:link w:val="71"/>
    <w:qFormat/>
    <w:uiPriority w:val="0"/>
    <w:pPr>
      <w:widowControl w:val="0"/>
      <w:spacing w:before="0" w:after="0" w:line="360" w:lineRule="auto"/>
      <w:jc w:val="both"/>
    </w:pPr>
    <w:rPr>
      <w:rFonts w:eastAsia="宋体" w:asciiTheme="minorHAnsi" w:hAnsiTheme="minorHAnsi" w:cstheme="minorBidi"/>
      <w:kern w:val="2"/>
      <w:sz w:val="28"/>
    </w:rPr>
  </w:style>
  <w:style w:type="paragraph" w:customStyle="1" w:styleId="73">
    <w:name w:val="TOC 标题1"/>
    <w:basedOn w:val="2"/>
    <w:next w:val="1"/>
    <w:semiHidden/>
    <w:unhideWhenUsed/>
    <w:qFormat/>
    <w:uiPriority w:val="39"/>
    <w:pPr>
      <w:spacing w:before="480" w:after="0" w:line="276" w:lineRule="auto"/>
      <w:outlineLvl w:val="9"/>
    </w:pPr>
    <w:rPr>
      <w:rFonts w:asciiTheme="majorHAnsi" w:hAnsiTheme="majorHAnsi" w:eastAsiaTheme="majorEastAsia" w:cstheme="majorBidi"/>
      <w:color w:val="2F5496" w:themeColor="accent1" w:themeShade="BF"/>
      <w:kern w:val="0"/>
      <w:sz w:val="28"/>
      <w:szCs w:val="28"/>
    </w:rPr>
  </w:style>
  <w:style w:type="character" w:customStyle="1" w:styleId="74">
    <w:name w:val="未处理的提及1"/>
    <w:basedOn w:val="39"/>
    <w:unhideWhenUsed/>
    <w:qFormat/>
    <w:uiPriority w:val="99"/>
    <w:rPr>
      <w:color w:val="808080"/>
      <w:shd w:val="clear" w:color="auto" w:fill="E6E6E6"/>
    </w:rPr>
  </w:style>
  <w:style w:type="paragraph" w:customStyle="1" w:styleId="75">
    <w:name w:val="列出段落1"/>
    <w:basedOn w:val="1"/>
    <w:qFormat/>
    <w:uiPriority w:val="34"/>
    <w:pPr>
      <w:widowControl/>
      <w:ind w:firstLine="420" w:firstLineChars="200"/>
      <w:jc w:val="left"/>
    </w:pPr>
    <w:rPr>
      <w:rFonts w:cs="Times New Roman"/>
      <w:kern w:val="0"/>
    </w:rPr>
  </w:style>
  <w:style w:type="paragraph" w:customStyle="1" w:styleId="76">
    <w:name w:val="无间隔1"/>
    <w:qFormat/>
    <w:uiPriority w:val="1"/>
    <w:rPr>
      <w:rFonts w:ascii="Times New Roman" w:hAnsi="Times New Roman" w:eastAsia="等线" w:cs="Times New Roman"/>
      <w:sz w:val="22"/>
      <w:szCs w:val="22"/>
      <w:lang w:val="en-US" w:eastAsia="zh-CN" w:bidi="ar-SA"/>
    </w:rPr>
  </w:style>
  <w:style w:type="character" w:customStyle="1" w:styleId="77">
    <w:name w:val="段 Char"/>
    <w:link w:val="78"/>
    <w:qFormat/>
    <w:locked/>
    <w:uiPriority w:val="0"/>
    <w:rPr>
      <w:rFonts w:ascii="宋体" w:hAnsi="宋体" w:eastAsia="宋体"/>
      <w:szCs w:val="21"/>
    </w:rPr>
  </w:style>
  <w:style w:type="paragraph" w:customStyle="1" w:styleId="78">
    <w:name w:val="段"/>
    <w:link w:val="77"/>
    <w:qFormat/>
    <w:uiPriority w:val="0"/>
    <w:pPr>
      <w:ind w:firstLine="200" w:firstLineChars="200"/>
      <w:jc w:val="both"/>
    </w:pPr>
    <w:rPr>
      <w:rFonts w:ascii="宋体" w:hAnsi="宋体" w:eastAsia="宋体" w:cstheme="minorBidi"/>
      <w:kern w:val="2"/>
      <w:sz w:val="21"/>
      <w:szCs w:val="21"/>
      <w:lang w:val="en-US" w:eastAsia="zh-CN" w:bidi="ar-SA"/>
    </w:rPr>
  </w:style>
  <w:style w:type="paragraph" w:customStyle="1" w:styleId="79">
    <w:name w:val="正文表标题"/>
    <w:next w:val="78"/>
    <w:qFormat/>
    <w:uiPriority w:val="0"/>
    <w:pPr>
      <w:numPr>
        <w:ilvl w:val="0"/>
        <w:numId w:val="1"/>
      </w:numPr>
      <w:spacing w:beforeLines="50"/>
      <w:jc w:val="center"/>
    </w:pPr>
    <w:rPr>
      <w:rFonts w:ascii="黑体" w:hAnsi="Times New Roman" w:eastAsia="黑体" w:cs="Times New Roman"/>
      <w:sz w:val="21"/>
      <w:lang w:val="en-US" w:eastAsia="zh-CN" w:bidi="ar-SA"/>
    </w:rPr>
  </w:style>
  <w:style w:type="paragraph" w:customStyle="1" w:styleId="80">
    <w:name w:val="一级条标题"/>
    <w:next w:val="78"/>
    <w:qFormat/>
    <w:uiPriority w:val="0"/>
    <w:pPr>
      <w:numPr>
        <w:ilvl w:val="1"/>
        <w:numId w:val="2"/>
      </w:numPr>
      <w:spacing w:beforeLines="50"/>
      <w:outlineLvl w:val="2"/>
    </w:pPr>
    <w:rPr>
      <w:rFonts w:ascii="黑体" w:hAnsi="Times New Roman" w:eastAsia="黑体" w:cs="Times New Roman"/>
      <w:sz w:val="21"/>
      <w:szCs w:val="21"/>
      <w:lang w:val="en-US" w:eastAsia="zh-CN" w:bidi="ar-SA"/>
    </w:rPr>
  </w:style>
  <w:style w:type="paragraph" w:customStyle="1" w:styleId="81">
    <w:name w:val="章标题"/>
    <w:next w:val="78"/>
    <w:qFormat/>
    <w:uiPriority w:val="0"/>
    <w:pPr>
      <w:numPr>
        <w:ilvl w:val="0"/>
        <w:numId w:val="2"/>
      </w:numPr>
      <w:spacing w:beforeLines="100"/>
      <w:jc w:val="both"/>
      <w:outlineLvl w:val="1"/>
    </w:pPr>
    <w:rPr>
      <w:rFonts w:ascii="黑体" w:hAnsi="Times New Roman" w:eastAsia="黑体" w:cs="Times New Roman"/>
      <w:sz w:val="21"/>
      <w:lang w:val="en-US" w:eastAsia="zh-CN" w:bidi="ar-SA"/>
    </w:rPr>
  </w:style>
  <w:style w:type="paragraph" w:customStyle="1" w:styleId="82">
    <w:name w:val="二级条标题"/>
    <w:basedOn w:val="80"/>
    <w:next w:val="78"/>
    <w:qFormat/>
    <w:uiPriority w:val="0"/>
    <w:pPr>
      <w:numPr>
        <w:ilvl w:val="2"/>
      </w:numPr>
      <w:spacing w:afterLines="50"/>
      <w:outlineLvl w:val="3"/>
    </w:pPr>
  </w:style>
  <w:style w:type="paragraph" w:customStyle="1" w:styleId="83">
    <w:name w:val="三级条标题"/>
    <w:basedOn w:val="82"/>
    <w:next w:val="78"/>
    <w:qFormat/>
    <w:uiPriority w:val="0"/>
    <w:pPr>
      <w:numPr>
        <w:ilvl w:val="3"/>
      </w:numPr>
      <w:outlineLvl w:val="4"/>
    </w:pPr>
  </w:style>
  <w:style w:type="paragraph" w:customStyle="1" w:styleId="84">
    <w:name w:val="四级条标题"/>
    <w:basedOn w:val="83"/>
    <w:next w:val="78"/>
    <w:qFormat/>
    <w:uiPriority w:val="0"/>
    <w:pPr>
      <w:numPr>
        <w:ilvl w:val="4"/>
      </w:numPr>
      <w:outlineLvl w:val="5"/>
    </w:pPr>
  </w:style>
  <w:style w:type="paragraph" w:customStyle="1" w:styleId="85">
    <w:name w:val="五级条标题"/>
    <w:basedOn w:val="84"/>
    <w:next w:val="78"/>
    <w:qFormat/>
    <w:uiPriority w:val="0"/>
    <w:pPr>
      <w:numPr>
        <w:ilvl w:val="5"/>
      </w:numPr>
      <w:outlineLvl w:val="6"/>
    </w:pPr>
  </w:style>
  <w:style w:type="paragraph" w:customStyle="1" w:styleId="86">
    <w:name w:val="二级无"/>
    <w:basedOn w:val="82"/>
    <w:qFormat/>
    <w:uiPriority w:val="0"/>
    <w:pPr>
      <w:spacing w:beforeLines="0" w:afterLines="0"/>
    </w:pPr>
    <w:rPr>
      <w:rFonts w:ascii="宋体" w:eastAsia="宋体"/>
    </w:rPr>
  </w:style>
  <w:style w:type="paragraph" w:customStyle="1" w:styleId="87">
    <w:name w:val="数字编号列项（二级）"/>
    <w:qFormat/>
    <w:uiPriority w:val="0"/>
    <w:pPr>
      <w:numPr>
        <w:ilvl w:val="1"/>
        <w:numId w:val="3"/>
      </w:numPr>
      <w:jc w:val="both"/>
    </w:pPr>
    <w:rPr>
      <w:rFonts w:ascii="宋体" w:hAnsi="Times New Roman" w:eastAsia="宋体" w:cs="Times New Roman"/>
      <w:sz w:val="21"/>
      <w:lang w:val="en-US" w:eastAsia="zh-CN" w:bidi="ar-SA"/>
    </w:rPr>
  </w:style>
  <w:style w:type="paragraph" w:customStyle="1" w:styleId="88">
    <w:name w:val="字母编号列项（一级）"/>
    <w:qFormat/>
    <w:uiPriority w:val="0"/>
    <w:pPr>
      <w:numPr>
        <w:ilvl w:val="0"/>
        <w:numId w:val="3"/>
      </w:numPr>
      <w:jc w:val="both"/>
    </w:pPr>
    <w:rPr>
      <w:rFonts w:ascii="宋体" w:hAnsi="Times New Roman" w:eastAsia="宋体" w:cs="Times New Roman"/>
      <w:sz w:val="21"/>
      <w:lang w:val="en-US" w:eastAsia="zh-CN" w:bidi="ar-SA"/>
    </w:rPr>
  </w:style>
  <w:style w:type="paragraph" w:customStyle="1" w:styleId="89">
    <w:name w:val="编号列项（三级）"/>
    <w:qFormat/>
    <w:uiPriority w:val="0"/>
    <w:pPr>
      <w:numPr>
        <w:ilvl w:val="2"/>
        <w:numId w:val="3"/>
      </w:numPr>
    </w:pPr>
    <w:rPr>
      <w:rFonts w:ascii="宋体" w:hAnsi="Times New Roman" w:eastAsia="宋体" w:cs="Times New Roman"/>
      <w:sz w:val="21"/>
      <w:lang w:val="en-US" w:eastAsia="zh-CN" w:bidi="ar-SA"/>
    </w:rPr>
  </w:style>
  <w:style w:type="paragraph" w:customStyle="1" w:styleId="90">
    <w:name w:val="biaogewenzi"/>
    <w:basedOn w:val="1"/>
    <w:qFormat/>
    <w:uiPriority w:val="0"/>
    <w:pPr>
      <w:widowControl/>
      <w:spacing w:line="240" w:lineRule="auto"/>
      <w:jc w:val="left"/>
    </w:pPr>
    <w:rPr>
      <w:rFonts w:ascii="Calibri" w:hAnsi="Calibri" w:cs="宋体"/>
      <w:kern w:val="0"/>
      <w:szCs w:val="21"/>
    </w:rPr>
  </w:style>
  <w:style w:type="character" w:customStyle="1" w:styleId="91">
    <w:name w:val="正文文本 2 字符1"/>
    <w:basedOn w:val="39"/>
    <w:semiHidden/>
    <w:qFormat/>
    <w:uiPriority w:val="99"/>
    <w:rPr>
      <w:rFonts w:ascii="Times New Roman" w:hAnsi="Times New Roman" w:eastAsia="宋体"/>
    </w:rPr>
  </w:style>
  <w:style w:type="paragraph" w:customStyle="1" w:styleId="92">
    <w:name w:val="基准页眉样式"/>
    <w:basedOn w:val="16"/>
    <w:qFormat/>
    <w:uiPriority w:val="0"/>
    <w:pPr>
      <w:widowControl w:val="0"/>
      <w:spacing w:after="0" w:line="240" w:lineRule="auto"/>
      <w:jc w:val="center"/>
    </w:pPr>
    <w:rPr>
      <w:kern w:val="2"/>
      <w:szCs w:val="20"/>
    </w:rPr>
  </w:style>
  <w:style w:type="paragraph" w:customStyle="1" w:styleId="93">
    <w:name w:val="修订1"/>
    <w:hidden/>
    <w:semiHidden/>
    <w:qFormat/>
    <w:uiPriority w:val="99"/>
    <w:rPr>
      <w:rFonts w:ascii="Times New Roman" w:hAnsi="Times New Roman" w:eastAsia="宋体" w:cstheme="minorBidi"/>
      <w:kern w:val="2"/>
      <w:sz w:val="21"/>
      <w:szCs w:val="22"/>
      <w:lang w:val="en-US" w:eastAsia="zh-CN" w:bidi="ar-SA"/>
    </w:rPr>
  </w:style>
  <w:style w:type="paragraph" w:customStyle="1" w:styleId="94">
    <w:name w:val="彩色列表 - 强调文字颜色 11"/>
    <w:basedOn w:val="1"/>
    <w:qFormat/>
    <w:uiPriority w:val="34"/>
    <w:pPr>
      <w:widowControl/>
      <w:spacing w:line="240" w:lineRule="auto"/>
      <w:ind w:firstLine="420" w:firstLineChars="200"/>
    </w:pPr>
    <w:rPr>
      <w:rFonts w:cs="Times New Roman"/>
      <w:kern w:val="0"/>
      <w:sz w:val="24"/>
      <w:szCs w:val="24"/>
      <w:lang w:eastAsia="en-US"/>
    </w:rPr>
  </w:style>
  <w:style w:type="paragraph" w:customStyle="1" w:styleId="95">
    <w:name w:val="TOC 标题11"/>
    <w:basedOn w:val="2"/>
    <w:next w:val="1"/>
    <w:unhideWhenUsed/>
    <w:qFormat/>
    <w:uiPriority w:val="39"/>
    <w:pPr>
      <w:spacing w:before="480" w:after="0" w:line="276" w:lineRule="auto"/>
      <w:outlineLvl w:val="9"/>
    </w:pPr>
    <w:rPr>
      <w:rFonts w:asciiTheme="majorHAnsi" w:hAnsiTheme="majorHAnsi" w:eastAsiaTheme="majorEastAsia" w:cstheme="majorBidi"/>
      <w:color w:val="2F5496" w:themeColor="accent1" w:themeShade="BF"/>
      <w:kern w:val="0"/>
      <w:sz w:val="28"/>
      <w:szCs w:val="28"/>
    </w:rPr>
  </w:style>
  <w:style w:type="paragraph" w:customStyle="1" w:styleId="96">
    <w:name w:val="列出段落11"/>
    <w:basedOn w:val="1"/>
    <w:qFormat/>
    <w:uiPriority w:val="34"/>
    <w:pPr>
      <w:widowControl/>
      <w:ind w:firstLine="420" w:firstLineChars="200"/>
      <w:jc w:val="left"/>
    </w:pPr>
    <w:rPr>
      <w:rFonts w:cs="Times New Roman"/>
      <w:kern w:val="0"/>
    </w:rPr>
  </w:style>
  <w:style w:type="character" w:customStyle="1" w:styleId="97">
    <w:name w:val="未处理的提及2"/>
    <w:basedOn w:val="39"/>
    <w:semiHidden/>
    <w:unhideWhenUsed/>
    <w:qFormat/>
    <w:uiPriority w:val="99"/>
    <w:rPr>
      <w:color w:val="808080"/>
      <w:shd w:val="clear" w:color="auto" w:fill="E6E6E6"/>
    </w:rPr>
  </w:style>
  <w:style w:type="paragraph" w:customStyle="1" w:styleId="98">
    <w:name w:val="Normal_0"/>
    <w:qFormat/>
    <w:uiPriority w:val="0"/>
    <w:rPr>
      <w:rFonts w:ascii="Times New Roman" w:hAnsi="Times New Roman" w:cs="Times New Roman" w:eastAsiaTheme="minorEastAsia"/>
      <w:sz w:val="24"/>
      <w:szCs w:val="24"/>
      <w:lang w:val="en-US" w:eastAsia="zh-CN" w:bidi="ar-SA"/>
    </w:rPr>
  </w:style>
  <w:style w:type="paragraph" w:customStyle="1" w:styleId="99">
    <w:name w:val="Normal_1"/>
    <w:qFormat/>
    <w:uiPriority w:val="0"/>
    <w:rPr>
      <w:rFonts w:ascii="Times New Roman" w:hAnsi="Times New Roman" w:eastAsia="Times New Roman" w:cs="Times New Roman"/>
      <w:sz w:val="24"/>
      <w:szCs w:val="24"/>
      <w:lang w:val="en-US" w:eastAsia="zh-CN" w:bidi="ar-SA"/>
    </w:rPr>
  </w:style>
  <w:style w:type="paragraph" w:customStyle="1" w:styleId="100">
    <w:name w:val="修订2"/>
    <w:hidden/>
    <w:semiHidden/>
    <w:qFormat/>
    <w:uiPriority w:val="99"/>
    <w:rPr>
      <w:rFonts w:ascii="Times New Roman" w:hAnsi="Times New Roman" w:eastAsia="宋体" w:cstheme="minorBidi"/>
      <w:kern w:val="2"/>
      <w:sz w:val="21"/>
      <w:szCs w:val="22"/>
      <w:lang w:val="en-US" w:eastAsia="zh-CN" w:bidi="ar-SA"/>
    </w:rPr>
  </w:style>
  <w:style w:type="character" w:customStyle="1" w:styleId="101">
    <w:name w:val="未处理的提及3"/>
    <w:basedOn w:val="39"/>
    <w:semiHidden/>
    <w:unhideWhenUsed/>
    <w:qFormat/>
    <w:uiPriority w:val="99"/>
    <w:rPr>
      <w:color w:val="605E5C"/>
      <w:shd w:val="clear" w:color="auto" w:fill="E1DFDD"/>
    </w:rPr>
  </w:style>
  <w:style w:type="paragraph" w:customStyle="1" w:styleId="102">
    <w:name w:val="修订3"/>
    <w:hidden/>
    <w:semiHidden/>
    <w:qFormat/>
    <w:uiPriority w:val="99"/>
    <w:rPr>
      <w:rFonts w:ascii="Times New Roman" w:hAnsi="Times New Roman" w:eastAsia="宋体" w:cstheme="minorBidi"/>
      <w:kern w:val="2"/>
      <w:sz w:val="21"/>
      <w:szCs w:val="22"/>
      <w:lang w:val="en-US" w:eastAsia="zh-CN" w:bidi="ar-SA"/>
    </w:rPr>
  </w:style>
  <w:style w:type="character" w:customStyle="1" w:styleId="103">
    <w:name w:val="未处理的提及4"/>
    <w:basedOn w:val="39"/>
    <w:semiHidden/>
    <w:unhideWhenUsed/>
    <w:qFormat/>
    <w:uiPriority w:val="99"/>
    <w:rPr>
      <w:color w:val="605E5C"/>
      <w:shd w:val="clear" w:color="auto" w:fill="E1DFDD"/>
    </w:rPr>
  </w:style>
  <w:style w:type="paragraph" w:customStyle="1" w:styleId="104">
    <w:name w:val="修订4"/>
    <w:hidden/>
    <w:semiHidden/>
    <w:qFormat/>
    <w:uiPriority w:val="99"/>
    <w:rPr>
      <w:rFonts w:ascii="Times New Roman" w:hAnsi="Times New Roman" w:eastAsia="宋体" w:cstheme="minorBidi"/>
      <w:kern w:val="2"/>
      <w:sz w:val="21"/>
      <w:szCs w:val="22"/>
      <w:lang w:val="en-US" w:eastAsia="zh-CN" w:bidi="ar-SA"/>
    </w:rPr>
  </w:style>
  <w:style w:type="character" w:customStyle="1" w:styleId="105">
    <w:name w:val="未处理的提及5"/>
    <w:basedOn w:val="39"/>
    <w:semiHidden/>
    <w:unhideWhenUsed/>
    <w:qFormat/>
    <w:uiPriority w:val="99"/>
    <w:rPr>
      <w:color w:val="605E5C"/>
      <w:shd w:val="clear" w:color="auto" w:fill="E1DFDD"/>
    </w:rPr>
  </w:style>
  <w:style w:type="character" w:customStyle="1" w:styleId="106">
    <w:name w:val="纯文本 Char"/>
    <w:qFormat/>
    <w:uiPriority w:val="99"/>
    <w:rPr>
      <w:rFonts w:ascii="宋体" w:hAnsi="Courier New" w:eastAsia="仿宋_GB2312" w:cs="Courier New"/>
      <w:szCs w:val="21"/>
    </w:rPr>
  </w:style>
  <w:style w:type="paragraph" w:customStyle="1" w:styleId="107">
    <w:name w:val="_Style 101"/>
    <w:basedOn w:val="1"/>
    <w:next w:val="70"/>
    <w:qFormat/>
    <w:uiPriority w:val="99"/>
    <w:pPr>
      <w:spacing w:line="336" w:lineRule="auto"/>
      <w:ind w:firstLine="420" w:firstLineChars="200"/>
    </w:pPr>
    <w:rPr>
      <w:rFonts w:ascii="Calibri" w:hAnsi="Calibri" w:cs="Calibri"/>
      <w:szCs w:val="21"/>
    </w:rPr>
  </w:style>
  <w:style w:type="paragraph" w:customStyle="1" w:styleId="108">
    <w:name w:val="正文-0"/>
    <w:qFormat/>
    <w:uiPriority w:val="0"/>
    <w:pPr>
      <w:widowControl w:val="0"/>
      <w:spacing w:line="440" w:lineRule="exact"/>
      <w:ind w:firstLine="200" w:firstLineChars="200"/>
    </w:pPr>
    <w:rPr>
      <w:rFonts w:ascii="Times New Roman" w:hAnsi="Times New Roman" w:eastAsia="宋体" w:cs="Times New Roman"/>
      <w:kern w:val="2"/>
      <w:sz w:val="21"/>
      <w:szCs w:val="22"/>
      <w:lang w:val="en-US" w:eastAsia="zh-CN" w:bidi="ar-SA"/>
    </w:rPr>
  </w:style>
  <w:style w:type="paragraph" w:customStyle="1" w:styleId="109">
    <w:name w:val="样式 标题 2 + Times New Roman 四号 非加粗 段前: 5 磅 段后: 0 磅 行距: 固定值 20..."/>
    <w:basedOn w:val="3"/>
    <w:qFormat/>
    <w:uiPriority w:val="0"/>
    <w:pPr>
      <w:widowControl w:val="0"/>
      <w:spacing w:before="100" w:after="0" w:line="400" w:lineRule="exact"/>
      <w:jc w:val="both"/>
    </w:pPr>
    <w:rPr>
      <w:rFonts w:ascii="Times New Roman" w:hAnsi="Times New Roman" w:eastAsia="黑体" w:cs="宋体"/>
      <w:b w:val="0"/>
      <w:bCs w:val="0"/>
      <w:sz w:val="28"/>
      <w:szCs w:val="20"/>
      <w:lang w:val="zh-CN"/>
    </w:rPr>
  </w:style>
  <w:style w:type="paragraph" w:customStyle="1" w:styleId="110">
    <w:name w:val="样式 (中文) 方正仿宋简体 小三"/>
    <w:basedOn w:val="1"/>
    <w:qFormat/>
    <w:uiPriority w:val="0"/>
    <w:pPr>
      <w:topLinePunct/>
      <w:spacing w:line="240" w:lineRule="auto"/>
      <w:ind w:firstLine="200" w:firstLineChars="200"/>
    </w:pPr>
    <w:rPr>
      <w:rFonts w:eastAsia="方正仿宋简体" w:cs="宋体"/>
      <w:sz w:val="30"/>
      <w:szCs w:val="20"/>
    </w:rPr>
  </w:style>
  <w:style w:type="paragraph" w:customStyle="1" w:styleId="111">
    <w:name w:val="样式 标题 3 + (中文) 黑体 小四 非加粗 段前: 7.8 磅 段后: 0 磅 行距: 固定值 20 磅"/>
    <w:basedOn w:val="4"/>
    <w:qFormat/>
    <w:uiPriority w:val="0"/>
    <w:pPr>
      <w:widowControl w:val="0"/>
      <w:spacing w:before="0" w:after="0" w:line="400" w:lineRule="exact"/>
      <w:jc w:val="both"/>
    </w:pPr>
    <w:rPr>
      <w:rFonts w:eastAsia="黑体" w:cs="宋体"/>
      <w:b w:val="0"/>
      <w:bCs w:val="0"/>
      <w:sz w:val="24"/>
      <w:szCs w:val="20"/>
      <w:lang w:val="zh-CN"/>
    </w:rPr>
  </w:style>
  <w:style w:type="paragraph" w:customStyle="1" w:styleId="112">
    <w:name w:val="修订41"/>
    <w:hidden/>
    <w:semiHidden/>
    <w:qFormat/>
    <w:uiPriority w:val="99"/>
    <w:rPr>
      <w:rFonts w:ascii="Times New Roman" w:hAnsi="Times New Roman" w:eastAsia="宋体" w:cstheme="minorBidi"/>
      <w:kern w:val="2"/>
      <w:sz w:val="21"/>
      <w:szCs w:val="22"/>
      <w:lang w:val="en-US" w:eastAsia="zh-CN" w:bidi="ar-SA"/>
    </w:rPr>
  </w:style>
  <w:style w:type="character" w:customStyle="1" w:styleId="113">
    <w:name w:val="未处理的提及51"/>
    <w:basedOn w:val="39"/>
    <w:semiHidden/>
    <w:unhideWhenUsed/>
    <w:qFormat/>
    <w:uiPriority w:val="99"/>
    <w:rPr>
      <w:color w:val="605E5C"/>
      <w:shd w:val="clear" w:color="auto" w:fill="E1DFDD"/>
    </w:rPr>
  </w:style>
  <w:style w:type="paragraph" w:customStyle="1" w:styleId="114">
    <w:name w:val="Body text|1"/>
    <w:basedOn w:val="1"/>
    <w:qFormat/>
    <w:uiPriority w:val="0"/>
    <w:pPr>
      <w:spacing w:line="346" w:lineRule="auto"/>
    </w:pPr>
    <w:rPr>
      <w:rFonts w:ascii="宋体" w:hAnsi="宋体" w:cs="宋体"/>
      <w:lang w:val="zh-TW" w:eastAsia="zh-TW" w:bidi="zh-TW"/>
    </w:rPr>
  </w:style>
  <w:style w:type="paragraph" w:customStyle="1" w:styleId="115">
    <w:name w:val="Header or footer|2"/>
    <w:basedOn w:val="1"/>
    <w:qFormat/>
    <w:uiPriority w:val="0"/>
    <w:rPr>
      <w:sz w:val="20"/>
      <w:szCs w:val="20"/>
      <w:lang w:val="zh-TW" w:eastAsia="zh-TW" w:bidi="zh-TW"/>
    </w:rPr>
  </w:style>
  <w:style w:type="paragraph" w:customStyle="1" w:styleId="116">
    <w:name w:val="Body text|3"/>
    <w:basedOn w:val="1"/>
    <w:qFormat/>
    <w:uiPriority w:val="0"/>
    <w:pPr>
      <w:spacing w:line="382" w:lineRule="exact"/>
    </w:pPr>
    <w:rPr>
      <w:b/>
      <w:bCs/>
      <w:sz w:val="22"/>
    </w:rPr>
  </w:style>
  <w:style w:type="paragraph" w:customStyle="1" w:styleId="117">
    <w:name w:val="修订5"/>
    <w:hidden/>
    <w:semiHidden/>
    <w:qFormat/>
    <w:uiPriority w:val="99"/>
    <w:rPr>
      <w:rFonts w:ascii="Times New Roman" w:hAnsi="Times New Roman" w:eastAsia="宋体" w:cstheme="minorBidi"/>
      <w:kern w:val="2"/>
      <w:sz w:val="21"/>
      <w:szCs w:val="22"/>
      <w:lang w:val="en-US" w:eastAsia="zh-CN" w:bidi="ar-SA"/>
    </w:rPr>
  </w:style>
  <w:style w:type="character" w:customStyle="1" w:styleId="118">
    <w:name w:val="未处理的提及6"/>
    <w:basedOn w:val="39"/>
    <w:semiHidden/>
    <w:unhideWhenUsed/>
    <w:qFormat/>
    <w:uiPriority w:val="99"/>
    <w:rPr>
      <w:color w:val="605E5C"/>
      <w:shd w:val="clear" w:color="auto" w:fill="E1DFDD"/>
    </w:rPr>
  </w:style>
  <w:style w:type="character" w:customStyle="1" w:styleId="119">
    <w:name w:val="未处理的提及7"/>
    <w:basedOn w:val="39"/>
    <w:semiHidden/>
    <w:unhideWhenUsed/>
    <w:qFormat/>
    <w:uiPriority w:val="99"/>
    <w:rPr>
      <w:color w:val="605E5C"/>
      <w:shd w:val="clear" w:color="auto" w:fill="E1DFDD"/>
    </w:rPr>
  </w:style>
  <w:style w:type="character" w:customStyle="1" w:styleId="120">
    <w:name w:val="未处理的提及8"/>
    <w:basedOn w:val="39"/>
    <w:semiHidden/>
    <w:unhideWhenUsed/>
    <w:qFormat/>
    <w:uiPriority w:val="99"/>
    <w:rPr>
      <w:color w:val="605E5C"/>
      <w:shd w:val="clear" w:color="auto" w:fill="E1DFDD"/>
    </w:rPr>
  </w:style>
  <w:style w:type="character" w:customStyle="1" w:styleId="121">
    <w:name w:val="未处理的提及9"/>
    <w:basedOn w:val="39"/>
    <w:semiHidden/>
    <w:unhideWhenUsed/>
    <w:qFormat/>
    <w:uiPriority w:val="99"/>
    <w:rPr>
      <w:color w:val="605E5C"/>
      <w:shd w:val="clear" w:color="auto" w:fill="E1DFDD"/>
    </w:rPr>
  </w:style>
  <w:style w:type="character" w:customStyle="1" w:styleId="122">
    <w:name w:val="未处理的提及10"/>
    <w:basedOn w:val="39"/>
    <w:semiHidden/>
    <w:unhideWhenUsed/>
    <w:qFormat/>
    <w:uiPriority w:val="99"/>
    <w:rPr>
      <w:color w:val="605E5C"/>
      <w:shd w:val="clear" w:color="auto" w:fill="E1DFDD"/>
    </w:rPr>
  </w:style>
  <w:style w:type="character" w:customStyle="1" w:styleId="123">
    <w:name w:val="未处理的提及11"/>
    <w:basedOn w:val="39"/>
    <w:semiHidden/>
    <w:unhideWhenUsed/>
    <w:qFormat/>
    <w:uiPriority w:val="99"/>
    <w:rPr>
      <w:color w:val="605E5C"/>
      <w:shd w:val="clear" w:color="auto" w:fill="E1DFDD"/>
    </w:rPr>
  </w:style>
  <w:style w:type="paragraph" w:customStyle="1" w:styleId="124">
    <w:name w:val="修订6"/>
    <w:hidden/>
    <w:semiHidden/>
    <w:qFormat/>
    <w:uiPriority w:val="99"/>
    <w:rPr>
      <w:rFonts w:ascii="Times New Roman" w:hAnsi="Times New Roman" w:eastAsia="宋体" w:cstheme="minorBidi"/>
      <w:kern w:val="2"/>
      <w:sz w:val="21"/>
      <w:szCs w:val="22"/>
      <w:lang w:val="en-US" w:eastAsia="zh-CN" w:bidi="ar-SA"/>
    </w:rPr>
  </w:style>
  <w:style w:type="table" w:customStyle="1" w:styleId="125">
    <w:name w:val="网格型1"/>
    <w:basedOn w:val="3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
    <w:name w:val="网格型2"/>
    <w:basedOn w:val="3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
    <w:name w:val="网格型3"/>
    <w:basedOn w:val="37"/>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
    <w:name w:val="网格型4"/>
    <w:basedOn w:val="3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
    <w:name w:val="网格型5"/>
    <w:qFormat/>
    <w:uiPriority w:val="59"/>
    <w:rPr>
      <w:rFonts w:ascii="Calibri" w:hAnsi="Calibr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
    <w:name w:val="网格型6"/>
    <w:qFormat/>
    <w:uiPriority w:val="59"/>
    <w:rPr>
      <w:rFonts w:ascii="Calibri" w:hAnsi="Calibr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1">
    <w:name w:val="正文文本缩进 Char"/>
    <w:basedOn w:val="39"/>
    <w:link w:val="17"/>
    <w:semiHidden/>
    <w:uiPriority w:val="99"/>
    <w:rPr>
      <w:rFonts w:cstheme="minorBidi"/>
      <w:kern w:val="2"/>
      <w:sz w:val="21"/>
      <w:szCs w:val="22"/>
    </w:rPr>
  </w:style>
  <w:style w:type="table" w:customStyle="1" w:styleId="132">
    <w:name w:val="网格型7"/>
    <w:basedOn w:val="3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
    <w:name w:val="网格型8"/>
    <w:basedOn w:val="3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4">
    <w:name w:val="网格型9"/>
    <w:qFormat/>
    <w:uiPriority w:val="59"/>
    <w:rPr>
      <w:rFonts w:ascii="Calibri" w:hAnsi="Calibr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5">
    <w:name w:val="font5"/>
    <w:basedOn w:val="1"/>
    <w:uiPriority w:val="0"/>
    <w:pPr>
      <w:widowControl/>
      <w:spacing w:before="100" w:beforeAutospacing="1" w:after="100" w:afterAutospacing="1" w:line="240" w:lineRule="auto"/>
      <w:jc w:val="left"/>
    </w:pPr>
    <w:rPr>
      <w:rFonts w:ascii="宋体" w:hAnsi="宋体" w:cs="宋体"/>
      <w:kern w:val="0"/>
      <w:sz w:val="18"/>
      <w:szCs w:val="18"/>
    </w:rPr>
  </w:style>
  <w:style w:type="paragraph" w:customStyle="1" w:styleId="136">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ascii="微软雅黑" w:hAnsi="微软雅黑" w:eastAsia="微软雅黑" w:cs="宋体"/>
      <w:b/>
      <w:bCs/>
      <w:kern w:val="0"/>
      <w:sz w:val="24"/>
      <w:szCs w:val="24"/>
    </w:rPr>
  </w:style>
  <w:style w:type="paragraph" w:customStyle="1" w:styleId="137">
    <w:name w:val="xl66"/>
    <w:basedOn w:val="1"/>
    <w:qFormat/>
    <w:uiPriority w:val="0"/>
    <w:pPr>
      <w:widowControl/>
      <w:spacing w:before="100" w:beforeAutospacing="1" w:after="100" w:afterAutospacing="1" w:line="240" w:lineRule="auto"/>
      <w:jc w:val="center"/>
      <w:textAlignment w:val="center"/>
    </w:pPr>
    <w:rPr>
      <w:rFonts w:ascii="宋体" w:hAnsi="宋体" w:cs="宋体"/>
      <w:kern w:val="0"/>
      <w:sz w:val="24"/>
      <w:szCs w:val="24"/>
    </w:rPr>
  </w:style>
  <w:style w:type="paragraph" w:customStyle="1" w:styleId="138">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ascii="微软雅黑" w:hAnsi="微软雅黑" w:eastAsia="微软雅黑" w:cs="宋体"/>
      <w:kern w:val="0"/>
      <w:sz w:val="24"/>
      <w:szCs w:val="24"/>
    </w:rPr>
  </w:style>
  <w:style w:type="paragraph" w:customStyle="1" w:styleId="139">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ascii="微软雅黑" w:hAnsi="微软雅黑" w:eastAsia="微软雅黑" w:cs="宋体"/>
      <w:kern w:val="0"/>
      <w:sz w:val="24"/>
      <w:szCs w:val="24"/>
    </w:rPr>
  </w:style>
  <w:style w:type="paragraph" w:customStyle="1" w:styleId="140">
    <w:name w:val="xl69"/>
    <w:basedOn w:val="1"/>
    <w:qFormat/>
    <w:uiPriority w:val="0"/>
    <w:pPr>
      <w:widowControl/>
      <w:pBdr>
        <w:top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ascii="微软雅黑" w:hAnsi="微软雅黑" w:eastAsia="微软雅黑" w:cs="宋体"/>
      <w:b/>
      <w:bCs/>
      <w:kern w:val="0"/>
      <w:sz w:val="24"/>
      <w:szCs w:val="24"/>
    </w:rPr>
  </w:style>
  <w:style w:type="paragraph" w:customStyle="1" w:styleId="141">
    <w:name w:val="xl70"/>
    <w:basedOn w:val="1"/>
    <w:qFormat/>
    <w:uiPriority w:val="0"/>
    <w:pPr>
      <w:widowControl/>
      <w:pBdr>
        <w:top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ascii="微软雅黑" w:hAnsi="微软雅黑" w:eastAsia="微软雅黑" w:cs="宋体"/>
      <w:kern w:val="0"/>
      <w:sz w:val="24"/>
      <w:szCs w:val="24"/>
    </w:rPr>
  </w:style>
  <w:style w:type="paragraph" w:customStyle="1" w:styleId="14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微软雅黑" w:hAnsi="微软雅黑" w:eastAsia="微软雅黑" w:cs="宋体"/>
      <w:b/>
      <w:bCs/>
      <w:kern w:val="0"/>
      <w:sz w:val="24"/>
      <w:szCs w:val="24"/>
    </w:rPr>
  </w:style>
  <w:style w:type="paragraph" w:customStyle="1" w:styleId="14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4"/>
      <w:szCs w:val="24"/>
    </w:rPr>
  </w:style>
  <w:style w:type="paragraph" w:customStyle="1" w:styleId="144">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微软雅黑" w:hAnsi="微软雅黑" w:eastAsia="微软雅黑" w:cs="宋体"/>
      <w:kern w:val="0"/>
      <w:sz w:val="24"/>
      <w:szCs w:val="24"/>
    </w:rPr>
  </w:style>
  <w:style w:type="paragraph" w:customStyle="1" w:styleId="145">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微软雅黑" w:hAnsi="微软雅黑" w:eastAsia="微软雅黑" w:cs="宋体"/>
      <w:b/>
      <w:bCs/>
      <w:kern w:val="0"/>
      <w:sz w:val="24"/>
      <w:szCs w:val="24"/>
    </w:rPr>
  </w:style>
  <w:style w:type="paragraph" w:customStyle="1" w:styleId="14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微软雅黑" w:hAnsi="微软雅黑" w:eastAsia="微软雅黑" w:cs="宋体"/>
      <w:b/>
      <w:bCs/>
      <w:kern w:val="0"/>
      <w:sz w:val="24"/>
      <w:szCs w:val="24"/>
    </w:rPr>
  </w:style>
  <w:style w:type="paragraph" w:customStyle="1" w:styleId="147">
    <w:name w:val="xl76"/>
    <w:basedOn w:val="1"/>
    <w:qFormat/>
    <w:uiPriority w:val="0"/>
    <w:pPr>
      <w:widowControl/>
      <w:spacing w:before="100" w:beforeAutospacing="1" w:after="100" w:afterAutospacing="1" w:line="240" w:lineRule="auto"/>
      <w:jc w:val="center"/>
      <w:textAlignment w:val="center"/>
    </w:pPr>
    <w:rPr>
      <w:rFonts w:ascii="微软雅黑" w:hAnsi="微软雅黑" w:eastAsia="微软雅黑" w:cs="宋体"/>
      <w:kern w:val="0"/>
      <w:sz w:val="24"/>
      <w:szCs w:val="24"/>
    </w:rPr>
  </w:style>
  <w:style w:type="paragraph" w:customStyle="1" w:styleId="148">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宋体" w:hAnsi="宋体" w:cs="宋体"/>
      <w:kern w:val="0"/>
      <w:sz w:val="24"/>
      <w:szCs w:val="24"/>
    </w:rPr>
  </w:style>
  <w:style w:type="paragraph" w:customStyle="1" w:styleId="149">
    <w:name w:val="xl78"/>
    <w:basedOn w:val="1"/>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微软雅黑" w:hAnsi="微软雅黑" w:eastAsia="微软雅黑" w:cs="宋体"/>
      <w:kern w:val="0"/>
      <w:sz w:val="24"/>
      <w:szCs w:val="24"/>
    </w:rPr>
  </w:style>
  <w:style w:type="paragraph" w:customStyle="1" w:styleId="150">
    <w:name w:val="xl79"/>
    <w:basedOn w:val="1"/>
    <w:qFormat/>
    <w:uiPriority w:val="0"/>
    <w:pPr>
      <w:widowControl/>
      <w:pBdr>
        <w:top w:val="single" w:color="000000" w:sz="4" w:space="0"/>
        <w:right w:val="single" w:color="000000" w:sz="4" w:space="0"/>
      </w:pBdr>
      <w:spacing w:before="100" w:beforeAutospacing="1" w:after="100" w:afterAutospacing="1" w:line="240" w:lineRule="auto"/>
      <w:jc w:val="center"/>
      <w:textAlignment w:val="center"/>
    </w:pPr>
    <w:rPr>
      <w:rFonts w:ascii="微软雅黑" w:hAnsi="微软雅黑" w:eastAsia="微软雅黑" w:cs="宋体"/>
      <w:kern w:val="0"/>
      <w:sz w:val="24"/>
      <w:szCs w:val="24"/>
    </w:rPr>
  </w:style>
  <w:style w:type="paragraph" w:customStyle="1" w:styleId="151">
    <w:name w:val="xl80"/>
    <w:basedOn w:val="1"/>
    <w:qFormat/>
    <w:uiPriority w:val="0"/>
    <w:pPr>
      <w:widowControl/>
      <w:pBdr>
        <w:top w:val="single" w:color="000000" w:sz="4" w:space="0"/>
        <w:left w:val="single" w:color="000000" w:sz="4" w:space="0"/>
        <w:right w:val="single" w:color="000000" w:sz="4" w:space="0"/>
      </w:pBdr>
      <w:spacing w:before="100" w:beforeAutospacing="1" w:after="100" w:afterAutospacing="1" w:line="240" w:lineRule="auto"/>
      <w:jc w:val="center"/>
      <w:textAlignment w:val="center"/>
    </w:pPr>
    <w:rPr>
      <w:rFonts w:ascii="微软雅黑" w:hAnsi="微软雅黑" w:eastAsia="微软雅黑" w:cs="宋体"/>
      <w:kern w:val="0"/>
      <w:sz w:val="24"/>
      <w:szCs w:val="24"/>
    </w:rPr>
  </w:style>
  <w:style w:type="paragraph" w:customStyle="1" w:styleId="152">
    <w:name w:val="xl81"/>
    <w:basedOn w:val="1"/>
    <w:uiPriority w:val="0"/>
    <w:pPr>
      <w:widowControl/>
      <w:pBdr>
        <w:top w:val="single" w:color="000000" w:sz="4" w:space="0"/>
        <w:left w:val="single" w:color="000000" w:sz="4" w:space="0"/>
        <w:right w:val="single" w:color="000000" w:sz="4" w:space="0"/>
      </w:pBdr>
      <w:spacing w:before="100" w:beforeAutospacing="1" w:after="100" w:afterAutospacing="1" w:line="240" w:lineRule="auto"/>
      <w:jc w:val="center"/>
      <w:textAlignment w:val="center"/>
    </w:pPr>
    <w:rPr>
      <w:rFonts w:ascii="微软雅黑" w:hAnsi="微软雅黑" w:eastAsia="微软雅黑" w:cs="宋体"/>
      <w:kern w:val="0"/>
      <w:sz w:val="24"/>
      <w:szCs w:val="24"/>
    </w:rPr>
  </w:style>
  <w:style w:type="paragraph" w:customStyle="1" w:styleId="1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微软雅黑" w:hAnsi="微软雅黑" w:eastAsia="微软雅黑" w:cs="宋体"/>
      <w:kern w:val="0"/>
      <w:sz w:val="24"/>
      <w:szCs w:val="24"/>
    </w:rPr>
  </w:style>
  <w:style w:type="table" w:customStyle="1" w:styleId="154">
    <w:name w:val="网格型10"/>
    <w:qFormat/>
    <w:uiPriority w:val="59"/>
    <w:rPr>
      <w:rFonts w:ascii="Calibri" w:hAnsi="Calibr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5">
    <w:name w:val="xl63"/>
    <w:basedOn w:val="1"/>
    <w:qFormat/>
    <w:uiPriority w:val="0"/>
    <w:pPr>
      <w:widowControl/>
      <w:pBdr>
        <w:top w:val="single" w:color="000000" w:sz="4" w:space="0"/>
        <w:left w:val="single" w:color="000000" w:sz="4" w:space="0"/>
        <w:right w:val="single" w:color="000000" w:sz="4" w:space="0"/>
      </w:pBdr>
      <w:spacing w:before="100" w:beforeAutospacing="1" w:after="100" w:afterAutospacing="1" w:line="240" w:lineRule="auto"/>
      <w:jc w:val="center"/>
      <w:textAlignment w:val="center"/>
    </w:pPr>
    <w:rPr>
      <w:rFonts w:ascii="微软雅黑" w:hAnsi="微软雅黑" w:eastAsia="微软雅黑" w:cs="宋体"/>
      <w:b/>
      <w:bCs/>
      <w:kern w:val="0"/>
      <w:sz w:val="24"/>
      <w:szCs w:val="24"/>
    </w:rPr>
  </w:style>
  <w:style w:type="paragraph" w:customStyle="1" w:styleId="156">
    <w:name w:val="xl6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textAlignment w:val="center"/>
    </w:pPr>
    <w:rPr>
      <w:rFonts w:ascii="微软雅黑" w:hAnsi="微软雅黑" w:eastAsia="微软雅黑" w:cs="宋体"/>
      <w:b/>
      <w:bCs/>
      <w:kern w:val="0"/>
      <w:sz w:val="24"/>
      <w:szCs w:val="24"/>
    </w:rPr>
  </w:style>
  <w:style w:type="table" w:customStyle="1" w:styleId="157">
    <w:name w:val="网格型11"/>
    <w:qFormat/>
    <w:uiPriority w:val="59"/>
    <w:rPr>
      <w:rFonts w:ascii="Calibri" w:hAnsi="Calibr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
    <w:name w:val="网格型12"/>
    <w:qFormat/>
    <w:uiPriority w:val="59"/>
    <w:rPr>
      <w:rFonts w:ascii="Calibri" w:hAnsi="Calibr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9">
    <w:name w:val="Revision"/>
    <w:hidden/>
    <w:semiHidden/>
    <w:qFormat/>
    <w:uiPriority w:val="99"/>
    <w:rPr>
      <w:rFonts w:ascii="Calibri" w:hAnsi="Calibri" w:eastAsia="宋体" w:cs="Times New Roman"/>
      <w:kern w:val="2"/>
      <w:sz w:val="21"/>
      <w:szCs w:val="22"/>
      <w:lang w:val="en-US" w:eastAsia="zh-CN" w:bidi="ar-SA"/>
    </w:rPr>
  </w:style>
  <w:style w:type="table" w:customStyle="1" w:styleId="160">
    <w:name w:val="网格型13"/>
    <w:basedOn w:val="37"/>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
    <w:name w:val="网格型14"/>
    <w:qFormat/>
    <w:uiPriority w:val="59"/>
    <w:rPr>
      <w:rFonts w:ascii="Calibri" w:hAnsi="Calibr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
    <w:name w:val="网格型15"/>
    <w:qFormat/>
    <w:uiPriority w:val="59"/>
    <w:rPr>
      <w:rFonts w:ascii="Calibri" w:hAnsi="Calibr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931DF-6009-4CE2-B178-3DE5A77936F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1688</Words>
  <Characters>1855</Characters>
  <Lines>21</Lines>
  <Paragraphs>5</Paragraphs>
  <TotalTime>1441</TotalTime>
  <ScaleCrop>false</ScaleCrop>
  <LinksUpToDate>false</LinksUpToDate>
  <CharactersWithSpaces>1882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2021-10-20T07:22:00Z</dcterms:created>
  <dc:creator>魏海涛</dc:creator>
  <cp:lastModifiedBy>物资部</cp:lastModifiedBy>
  <cp:lastPrinted>2022-04-02T03:19:00Z</cp:lastPrinted>
  <dcterms:modified xsi:type="dcterms:W3CDTF">2026-09-04T01:42:10Z</dcterms:modified>
  <cp:revision>7439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CDCD1B4BB22D419ABCC65A5932EAD8D4</vt:lpwstr>
  </property>
  <property fmtid="{D5CDD505-2E9C-101B-9397-08002B2CF9AE}" pid="4" name="KSOTemplateDocerSaveRecord">
    <vt:lpwstr>eyJoZGlkIjoiY2U4NzlhZDhhZDdmNTVlMzQ5MTc2ZWFlMTgyOGQwMGUifQ==</vt:lpwstr>
  </property>
</Properties>
</file>